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1edb8400bb8afa29c5a530205321375ce7adea4"/>
    <w:p>
      <w:pPr>
        <w:pStyle w:val="Heading1"/>
      </w:pPr>
      <w:r>
        <w:t xml:space="preserve">Abstract Academic Document on the Role of a Robotics Engineer in the United Kingdom, London</w:t>
      </w:r>
    </w:p>
    <w:p>
      <w:pPr>
        <w:pStyle w:val="FirstParagraph"/>
      </w:pPr>
      <w:r>
        <w:rPr>
          <w:bCs/>
          <w:b/>
        </w:rPr>
        <w:t xml:space="preserve">Abstract academic:</w:t>
      </w:r>
      <w:r>
        <w:t xml:space="preserve"> </w:t>
      </w:r>
      <w:r>
        <w:t xml:space="preserve">This document provides an in-depth exploration of the role, responsibilities, and contributions of a Robotics Engineer within the dynamic context of the United Kingdom’s capital city, London. As a global hub for innovation and technology, London has emerged as a critical center for advancements in robotics engineering. This abstract academic review examines the interdisciplinary nature of robotics engineering, its integration with emerging technologies such as artificial intelligence (AI), automation, and machine learning (ML), and its relevance to the socio-economic landscape of London. The document also highlights the educational institutions, industry partnerships, and policy frameworks that shape the field in this region.</w:t>
      </w:r>
    </w:p>
    <w:bookmarkStart w:id="20" w:name="Xfdf372585543b8515107a1403e7594b20b0bc11"/>
    <w:p>
      <w:pPr>
        <w:pStyle w:val="Heading2"/>
      </w:pPr>
      <w:r>
        <w:t xml:space="preserve">1. Introduction: The Significance of Robotics Engineering in London</w:t>
      </w:r>
    </w:p>
    <w:p>
      <w:pPr>
        <w:pStyle w:val="FirstParagraph"/>
      </w:pPr>
      <w:r>
        <w:rPr>
          <w:bCs/>
          <w:b/>
        </w:rPr>
        <w:t xml:space="preserve">Robotics Engineer</w:t>
      </w:r>
      <w:r>
        <w:t xml:space="preserve"> </w:t>
      </w:r>
      <w:r>
        <w:t xml:space="preserve">is a profession that combines principles of mechanical engineering, electrical engineering, computer science, and artificial intelligence to design, develop, and deploy robotic systems. In the United Kingdom’s capital city—London—the field has gained prominence due to its status as a global innovation leader. London’s unique position as a melting pot of cultures, industries, and academic institutions has fostered an environment where robotics engineering thrives. From healthcare applications to autonomous transportation systems, the impact of robotics engineers in London extends across sectors such as manufacturing, healthcare, construction, and education.</w:t>
      </w:r>
    </w:p>
    <w:p>
      <w:pPr>
        <w:pStyle w:val="BodyText"/>
      </w:pPr>
      <w:r>
        <w:t xml:space="preserve">The United Kingdom has long been recognized for its contributions to STEM (Science, Technology, Engineering, and Mathematics) fields. London’s proximity to prestigious universities such as Imperial College London and University College London (UCL), along with research institutions like the Alan Turing Institute, has positioned the city as a nexus for cutting-edge robotics research. This abstract academic analysis delves into how these factors contribute to the growth of robotics engineering in London.</w:t>
      </w:r>
    </w:p>
    <w:bookmarkEnd w:id="20"/>
    <w:bookmarkStart w:id="21" w:name="Xb4954da34e94d277af4bc76147882ad9dd2cf58"/>
    <w:p>
      <w:pPr>
        <w:pStyle w:val="Heading2"/>
      </w:pPr>
      <w:r>
        <w:t xml:space="preserve">2. Scope of Work: Responsibilities and Skills of a Robotics Engineer</w:t>
      </w:r>
    </w:p>
    <w:p>
      <w:pPr>
        <w:pStyle w:val="FirstParagraph"/>
      </w:pPr>
      <w:r>
        <w:t xml:space="preserve">A Robotics Engineer in London is tasked with designing, testing, and maintaining robotic systems tailored to specific applications. These engineers must possess expertise in programming languages such as Python or C++, knowledge of control systems, and proficiency in simulation software like ROS (Robot Operating System). They often collaborate with cross-disciplinary teams comprising data scientists, mechanical engineers, and AI researchers.</w:t>
      </w:r>
    </w:p>
    <w:p>
      <w:pPr>
        <w:pStyle w:val="BodyText"/>
      </w:pPr>
      <w:r>
        <w:t xml:space="preserve">In London’s context, the role of a Robotics Engineer is further influenced by the city’s urban infrastructure. For example, engineers working on autonomous vehicles must navigate complex traffic systems and regulatory frameworks unique to metropolitan areas. Additionally, robotics engineers in healthcare settings in London may develop robotic prosthetics or assistive devices tailored to diverse patient demographics.</w:t>
      </w:r>
    </w:p>
    <w:p>
      <w:pPr>
        <w:pStyle w:val="BodyText"/>
      </w:pPr>
      <w:r>
        <w:t xml:space="preserve">The United Kingdom’s emphasis on innovation and sustainability has also driven the development of eco-friendly robotics solutions. Robotics engineers in London are increasingly involved in projects that address climate change mitigation, such as autonomous waste management systems or energy-efficient manufacturing processes.</w:t>
      </w:r>
    </w:p>
    <w:bookmarkEnd w:id="21"/>
    <w:bookmarkStart w:id="22" w:name="X9d06da9f4b79a082aef2a7331758a1fbb421c00"/>
    <w:p>
      <w:pPr>
        <w:pStyle w:val="Heading2"/>
      </w:pPr>
      <w:r>
        <w:t xml:space="preserve">3. Technological Advancements Driving Robotics Engineering in London</w:t>
      </w:r>
    </w:p>
    <w:p>
      <w:pPr>
        <w:pStyle w:val="FirstParagraph"/>
      </w:pPr>
      <w:r>
        <w:t xml:space="preserve">The United Kingdom, particularly London, has witnessed rapid technological advancements that have transformed the field of robotics engineering. The integration of AI and machine learning into robotic systems has enabled the creation of more autonomous and adaptive technologies. For instance, AI-powered robots developed in London are now being deployed in smart cities to monitor environmental conditions or optimize energy consumption.</w:t>
      </w:r>
    </w:p>
    <w:p>
      <w:pPr>
        <w:pStyle w:val="BodyText"/>
      </w:pPr>
      <w:r>
        <w:t xml:space="preserve">London’s tech ecosystem, including hubs like Tech City (also known as Silicon Roundabout), provides a fertile ground for startups specializing in robotics. These startups often collaborate with established institutions such as the London School of Economics or King’s College London to conduct research on ethical AI and human-robot interactions. Such partnerships underscore the interdisciplinary approach that defines robotics engineering in this region.</w:t>
      </w:r>
    </w:p>
    <w:p>
      <w:pPr>
        <w:pStyle w:val="BodyText"/>
      </w:pPr>
      <w:r>
        <w:t xml:space="preserve">Furthermore, advancements in 3D printing and nanotechnology have enabled robotics engineers in London to create more compact, efficient, and cost-effective robotic solutions. These innovations are particularly relevant for sectors like healthcare and small-scale manufacturing.</w:t>
      </w:r>
    </w:p>
    <w:bookmarkEnd w:id="22"/>
    <w:bookmarkStart w:id="23" w:name="Xc1c6073a1383f89f2122408e205732dd6eb14b0"/>
    <w:p>
      <w:pPr>
        <w:pStyle w:val="Heading2"/>
      </w:pPr>
      <w:r>
        <w:t xml:space="preserve">4. Educational Institutions and Professional Development</w:t>
      </w:r>
    </w:p>
    <w:p>
      <w:pPr>
        <w:pStyle w:val="FirstParagraph"/>
      </w:pPr>
      <w:r>
        <w:t xml:space="preserve">The United Kingdom’s higher education system is a cornerstone of the global robotics engineering community. In London, institutions such as Imperial College London offer specialized programs in robotics engineering, equipping students with both theoretical knowledge and practical skills. These programs often include industry internships with companies like Rolls-Royce or ABB, which are active in the UK’s manufacturing and automation sectors.</w:t>
      </w:r>
    </w:p>
    <w:p>
      <w:pPr>
        <w:pStyle w:val="BodyText"/>
      </w:pPr>
      <w:r>
        <w:t xml:space="preserve">Professional development for Robotics Engineers in London is further supported by organizations such as the Institution of Engineering and Technology (IET) and the Royal Academy of Engineering. These bodies provide certifications, workshops, and networking opportunities that help engineers stay abreast of emerging trends in robotics technology.</w:t>
      </w:r>
    </w:p>
    <w:p>
      <w:pPr>
        <w:pStyle w:val="BodyText"/>
      </w:pPr>
      <w:r>
        <w:t xml:space="preserve">London’s multicultural environment also plays a role in shaping the educational experiences of robotics engineers. Students are exposed to global perspectives on technology ethics, diversity in engineering teams, and the societal impact of robotic systems—a critical aspect for professionals working in this field.</w:t>
      </w:r>
    </w:p>
    <w:bookmarkEnd w:id="23"/>
    <w:bookmarkStart w:id="24" w:name="X1102735ce01daab48a3b23f8844259b224061b3"/>
    <w:p>
      <w:pPr>
        <w:pStyle w:val="Heading2"/>
      </w:pPr>
      <w:r>
        <w:t xml:space="preserve">5. Challenges and Opportunities for Robotics Engineers in London</w:t>
      </w:r>
    </w:p>
    <w:p>
      <w:pPr>
        <w:pStyle w:val="FirstParagraph"/>
      </w:pPr>
      <w:r>
        <w:t xml:space="preserve">Despite its strengths, the United Kingdom faces challenges that affect the growth of robotics engineering. Brexit has introduced uncertainties regarding funding, labor mobility, and international collaboration. Additionally, regulatory frameworks governing AI and automation are still evolving in London’s legal landscape.</w:t>
      </w:r>
    </w:p>
    <w:p>
      <w:pPr>
        <w:pStyle w:val="BodyText"/>
      </w:pPr>
      <w:r>
        <w:t xml:space="preserve">However, these challenges also present opportunities for innovation. Robotics engineers in London are increasingly focusing on localized solutions that address the unique needs of the city. For example, there is growing interest in robotics applications for aging populations and urban mobility, reflecting London’s demographic and infrastructural characteristics.</w:t>
      </w:r>
    </w:p>
    <w:bookmarkEnd w:id="24"/>
    <w:bookmarkStart w:id="25" w:name="X885e68af8c5a45a885af2d2a2deebc7f82154ab"/>
    <w:p>
      <w:pPr>
        <w:pStyle w:val="Heading2"/>
      </w:pPr>
      <w:r>
        <w:t xml:space="preserve">6. Conclusion: The Future of Robotics Engineering in London</w:t>
      </w:r>
    </w:p>
    <w:p>
      <w:pPr>
        <w:pStyle w:val="FirstParagraph"/>
      </w:pPr>
      <w:r>
        <w:t xml:space="preserve">The role of a Robotics Engineer in the United Kingdom’s capital city—London—encompasses a wide range of responsibilities that span technological innovation, interdisciplinary collaboration, and societal impact. As London continues to invest in STEM education and research, the field of robotics engineering is poised for exponential growth. This abstract academic document underscores the critical importance of aligning technical expertise with ethical considerations and policy frameworks to ensure that robotic technologies benefit all segments of London’s diverse population.</w:t>
      </w:r>
    </w:p>
    <w:p>
      <w:pPr>
        <w:pStyle w:val="BodyText"/>
      </w:pPr>
      <w:r>
        <w:t xml:space="preserve">For students, professionals, and policymakers alike, understanding the dynamic interplay between robotics engineering and London’s socio-economic context is essential. By fostering a culture of innovation while addressing challenges such as funding gaps and regulatory barriers, the United Kingdom can solidify its position as a global leader in robotics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Kingdom London</dc:title>
  <dc:creator/>
  <dc:language>en</dc:language>
  <cp:keywords/>
  <dcterms:created xsi:type="dcterms:W3CDTF">2026-07-21T02:27:45Z</dcterms:created>
  <dcterms:modified xsi:type="dcterms:W3CDTF">2026-07-21T02:27:45Z</dcterms:modified>
</cp:coreProperties>
</file>

<file path=docProps/custom.xml><?xml version="1.0" encoding="utf-8"?>
<Properties xmlns="http://schemas.openxmlformats.org/officeDocument/2006/custom-properties" xmlns:vt="http://schemas.openxmlformats.org/officeDocument/2006/docPropsVTypes"/>
</file>