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cc1a10a346c11c17c9ea2f063eba7505bd010eb"/>
    <w:p>
      <w:pPr>
        <w:pStyle w:val="Heading1"/>
      </w:pPr>
      <w:r>
        <w:t xml:space="preserve">Abstract Academic Document: Robotics Engineer in the United Kingdom, Manchester</w:t>
      </w:r>
    </w:p>
    <w:p>
      <w:pPr>
        <w:pStyle w:val="FirstParagraph"/>
      </w:pPr>
      <w:r>
        <w:t xml:space="preserve">This abstract academic document explores the role and significance of a</w:t>
      </w:r>
      <w:r>
        <w:t xml:space="preserve"> </w:t>
      </w:r>
      <w:r>
        <w:rPr>
          <w:bCs/>
          <w:b/>
        </w:rPr>
        <w:t xml:space="preserve">Robotics Engineer</w:t>
      </w:r>
      <w:r>
        <w:t xml:space="preserve"> </w:t>
      </w:r>
      <w:r>
        <w:t xml:space="preserve">within the context of the</w:t>
      </w:r>
      <w:r>
        <w:t xml:space="preserve"> </w:t>
      </w:r>
      <w:r>
        <w:rPr>
          <w:bCs/>
          <w:b/>
        </w:rPr>
        <w:t xml:space="preserve">United Kingdom Manchester</w:t>
      </w:r>
      <w:r>
        <w:t xml:space="preserve">. It delves into the interdisciplinary nature of robotics engineering, its applications in contemporary technological advancements, and its relevance to industrial, academic, and societal development in one of Europe’s most dynamic urban centers. Manchester, renowned for its historical contributions to science and innovation—ranging from the Industrial Revolution to modern digital transformation—has positioned itself as a hub for emerging technologies such as robotics and artificial intelligence (AI). This document provides a comprehensive overview of the responsibilities, challenges, and opportunities faced by</w:t>
      </w:r>
      <w:r>
        <w:t xml:space="preserve"> </w:t>
      </w:r>
      <w:r>
        <w:rPr>
          <w:bCs/>
          <w:b/>
        </w:rPr>
        <w:t xml:space="preserve">Robotics Engineers</w:t>
      </w:r>
      <w:r>
        <w:t xml:space="preserve"> </w:t>
      </w:r>
      <w:r>
        <w:t xml:space="preserve">in Manchester while contextualizing their work within the broader landscape of engineering education, industry demand, and global technological trends.</w:t>
      </w:r>
    </w:p>
    <w:bookmarkStart w:id="20" w:name="introduction"/>
    <w:p>
      <w:pPr>
        <w:pStyle w:val="Heading2"/>
      </w:pPr>
      <w:r>
        <w:t xml:space="preserve">Introduction</w:t>
      </w:r>
    </w:p>
    <w:p>
      <w:pPr>
        <w:pStyle w:val="FirstParagraph"/>
      </w:pPr>
      <w:r>
        <w:t xml:space="preserve">The field of robotics engineering is rapidly evolving due to advancements in artificial intelligence, mechatronics, and automation. A</w:t>
      </w:r>
      <w:r>
        <w:t xml:space="preserve"> </w:t>
      </w:r>
      <w:r>
        <w:rPr>
          <w:bCs/>
          <w:b/>
        </w:rPr>
        <w:t xml:space="preserve">Robotics Engineer</w:t>
      </w:r>
      <w:r>
        <w:t xml:space="preserve"> </w:t>
      </w:r>
      <w:r>
        <w:t xml:space="preserve">plays a pivotal role in designing, developing, testing, and maintaining robotic systems that are integral to sectors such as manufacturing, healthcare, transportation, and environmental monitoring. In the</w:t>
      </w:r>
      <w:r>
        <w:t xml:space="preserve"> </w:t>
      </w:r>
      <w:r>
        <w:rPr>
          <w:bCs/>
          <w:b/>
        </w:rPr>
        <w:t xml:space="preserve">United Kingdom Manchester</w:t>
      </w:r>
      <w:r>
        <w:t xml:space="preserve">, this profession is increasingly vital as the city transitions toward a knowledge-based economy driven by innovation and research-led industries. The University of Manchester and other academic institutions in the region have established strong programs in robotics and AI, fostering collaboration between academia and industry to address complex engineering challenges. This document highlights how</w:t>
      </w:r>
      <w:r>
        <w:t xml:space="preserve"> </w:t>
      </w:r>
      <w:r>
        <w:rPr>
          <w:bCs/>
          <w:b/>
        </w:rPr>
        <w:t xml:space="preserve">Robotics Engineers</w:t>
      </w:r>
      <w:r>
        <w:t xml:space="preserve"> </w:t>
      </w:r>
      <w:r>
        <w:t xml:space="preserve">contribute to this ecosystem, emphasizing their technical expertise, problem-solving acumen, and adaptability to emerging technologies.</w:t>
      </w:r>
    </w:p>
    <w:bookmarkEnd w:id="20"/>
    <w:bookmarkStart w:id="21" w:name="X40aae4a161f29e174ca6769966acbba76c8b5ad"/>
    <w:p>
      <w:pPr>
        <w:pStyle w:val="Heading2"/>
      </w:pPr>
      <w:r>
        <w:t xml:space="preserve">The Role of a Robotics Engineer in Manchester</w:t>
      </w:r>
    </w:p>
    <w:p>
      <w:pPr>
        <w:pStyle w:val="FirstParagraph"/>
      </w:pPr>
      <w:r>
        <w:t xml:space="preserve">A</w:t>
      </w:r>
      <w:r>
        <w:t xml:space="preserve"> </w:t>
      </w:r>
      <w:r>
        <w:rPr>
          <w:bCs/>
          <w:b/>
        </w:rPr>
        <w:t xml:space="preserve">Robotics Engineer</w:t>
      </w:r>
      <w:r>
        <w:t xml:space="preserve"> </w:t>
      </w:r>
      <w:r>
        <w:t xml:space="preserve">in the</w:t>
      </w:r>
      <w:r>
        <w:t xml:space="preserve"> </w:t>
      </w:r>
      <w:r>
        <w:rPr>
          <w:bCs/>
          <w:b/>
        </w:rPr>
        <w:t xml:space="preserve">United Kingdom Manchester</w:t>
      </w:r>
      <w:r>
        <w:t xml:space="preserve"> </w:t>
      </w:r>
      <w:r>
        <w:t xml:space="preserve">is tasked with designing robotic systems that meet specific functional requirements while adhering to ethical, economic, and environmental standards. Key responsibilities include:</w:t>
      </w:r>
    </w:p>
    <w:p>
      <w:pPr>
        <w:numPr>
          <w:ilvl w:val="0"/>
          <w:numId w:val="1001"/>
        </w:numPr>
        <w:pStyle w:val="Compact"/>
      </w:pPr>
      <w:r>
        <w:rPr>
          <w:bCs/>
          <w:b/>
        </w:rPr>
        <w:t xml:space="preserve">Design and Development:</w:t>
      </w:r>
      <w:r>
        <w:t xml:space="preserve"> </w:t>
      </w:r>
      <w:r>
        <w:t xml:space="preserve">Creating prototypes of robotic systems using CAD software, programming languages (e.g., Python, C++), and simulation tools.</w:t>
      </w:r>
    </w:p>
    <w:p>
      <w:pPr>
        <w:numPr>
          <w:ilvl w:val="0"/>
          <w:numId w:val="1001"/>
        </w:numPr>
        <w:pStyle w:val="Compact"/>
      </w:pPr>
      <w:r>
        <w:rPr>
          <w:bCs/>
          <w:b/>
        </w:rPr>
        <w:t xml:space="preserve">Integration of Sensors and Actuators:</w:t>
      </w:r>
      <w:r>
        <w:t xml:space="preserve"> </w:t>
      </w:r>
      <w:r>
        <w:t xml:space="preserve">Ensuring seamless interaction between mechanical components, electronic circuits, and AI algorithms.</w:t>
      </w:r>
    </w:p>
    <w:p>
      <w:pPr>
        <w:numPr>
          <w:ilvl w:val="0"/>
          <w:numId w:val="1001"/>
        </w:numPr>
        <w:pStyle w:val="Compact"/>
      </w:pPr>
      <w:r>
        <w:rPr>
          <w:bCs/>
          <w:b/>
        </w:rPr>
        <w:t xml:space="preserve">Testing and Optimization:</w:t>
      </w:r>
      <w:r>
        <w:t xml:space="preserve"> </w:t>
      </w:r>
      <w:r>
        <w:t xml:space="preserve">Validating the performance of robotic systems through rigorous testing in controlled environments or real-world scenarios.</w:t>
      </w:r>
    </w:p>
    <w:p>
      <w:pPr>
        <w:numPr>
          <w:ilvl w:val="0"/>
          <w:numId w:val="1001"/>
        </w:numPr>
        <w:pStyle w:val="Compact"/>
      </w:pPr>
      <w:r>
        <w:rPr>
          <w:bCs/>
          <w:b/>
        </w:rPr>
        <w:t xml:space="preserve">Cross-Disciplinary Collaboration:</w:t>
      </w:r>
      <w:r>
        <w:t xml:space="preserve"> </w:t>
      </w:r>
      <w:r>
        <w:t xml:space="preserve">Working with teams of computer scientists, mechanical engineers, data analysts, and domain experts to address multifaceted challenges.</w:t>
      </w:r>
    </w:p>
    <w:p>
      <w:pPr>
        <w:pStyle w:val="FirstParagraph"/>
      </w:pPr>
      <w:r>
        <w:t xml:space="preserve">In Manchester, the unique geographical and economic context shapes the priorities of</w:t>
      </w:r>
      <w:r>
        <w:t xml:space="preserve"> </w:t>
      </w:r>
      <w:r>
        <w:rPr>
          <w:bCs/>
          <w:b/>
        </w:rPr>
        <w:t xml:space="preserve">Robotics Engineers</w:t>
      </w:r>
      <w:r>
        <w:t xml:space="preserve">. For instance, urban robotics applications—such as autonomous delivery systems or smart infrastructure maintenance—are gaining traction due to the city’s growing population and demand for efficient public services. Additionally, Manchester’s proximity to renewable energy projects and its status as a global hub for life sciences create opportunities for innovation in specialized areas like medical robotics and environmental monitoring.</w:t>
      </w:r>
    </w:p>
    <w:bookmarkEnd w:id="21"/>
    <w:bookmarkStart w:id="22" w:name="skills-and-competencies-required"/>
    <w:p>
      <w:pPr>
        <w:pStyle w:val="Heading2"/>
      </w:pPr>
      <w:r>
        <w:t xml:space="preserve">Skills and Competencies Required</w:t>
      </w:r>
    </w:p>
    <w:p>
      <w:pPr>
        <w:pStyle w:val="FirstParagraph"/>
      </w:pPr>
      <w:r>
        <w:t xml:space="preserve">Becoming a successful</w:t>
      </w:r>
      <w:r>
        <w:t xml:space="preserve"> </w:t>
      </w:r>
      <w:r>
        <w:rPr>
          <w:bCs/>
          <w:b/>
        </w:rPr>
        <w:t xml:space="preserve">Robotics Engineer</w:t>
      </w:r>
      <w:r>
        <w:t xml:space="preserve"> </w:t>
      </w:r>
      <w:r>
        <w:t xml:space="preserve">in the</w:t>
      </w:r>
      <w:r>
        <w:t xml:space="preserve"> </w:t>
      </w:r>
      <w:r>
        <w:rPr>
          <w:bCs/>
          <w:b/>
        </w:rPr>
        <w:t xml:space="preserve">United Kingdom Manchester</w:t>
      </w:r>
      <w:r>
        <w:t xml:space="preserve"> </w:t>
      </w:r>
      <w:r>
        <w:t xml:space="preserve">requires a blend of technical, analytical, and interpersonal skills. Essential competencies include:</w:t>
      </w:r>
    </w:p>
    <w:p>
      <w:pPr>
        <w:numPr>
          <w:ilvl w:val="0"/>
          <w:numId w:val="1002"/>
        </w:numPr>
        <w:pStyle w:val="Compact"/>
      </w:pPr>
      <w:r>
        <w:rPr>
          <w:bCs/>
          <w:b/>
        </w:rPr>
        <w:t xml:space="preserve">Coding Proficiency:</w:t>
      </w:r>
      <w:r>
        <w:t xml:space="preserve"> </w:t>
      </w:r>
      <w:r>
        <w:t xml:space="preserve">Mastery of programming languages such as Python, MATLAB, or ROS (Robot Operating System) for algorithm development.</w:t>
      </w:r>
    </w:p>
    <w:p>
      <w:pPr>
        <w:numPr>
          <w:ilvl w:val="0"/>
          <w:numId w:val="1002"/>
        </w:numPr>
        <w:pStyle w:val="Compact"/>
      </w:pPr>
      <w:r>
        <w:rPr>
          <w:bCs/>
          <w:b/>
        </w:rPr>
        <w:t xml:space="preserve">Mechanical and Electrical Engineering Knowledge:</w:t>
      </w:r>
      <w:r>
        <w:t xml:space="preserve"> </w:t>
      </w:r>
      <w:r>
        <w:t xml:space="preserve">Understanding of kinematics, dynamics, circuit design, and control systems.</w:t>
      </w:r>
    </w:p>
    <w:p>
      <w:pPr>
        <w:numPr>
          <w:ilvl w:val="0"/>
          <w:numId w:val="1002"/>
        </w:numPr>
        <w:pStyle w:val="Compact"/>
      </w:pPr>
      <w:r>
        <w:rPr>
          <w:bCs/>
          <w:b/>
        </w:rPr>
        <w:t xml:space="preserve">Data Analysis and Machine Learning:</w:t>
      </w:r>
      <w:r>
        <w:t xml:space="preserve"> </w:t>
      </w:r>
      <w:r>
        <w:t xml:space="preserve">Ability to process sensor data and train AI models to enhance robotic autonomy.</w:t>
      </w:r>
    </w:p>
    <w:p>
      <w:pPr>
        <w:numPr>
          <w:ilvl w:val="0"/>
          <w:numId w:val="1002"/>
        </w:numPr>
        <w:pStyle w:val="Compact"/>
      </w:pPr>
      <w:r>
        <w:rPr>
          <w:bCs/>
          <w:b/>
        </w:rPr>
        <w:t xml:space="preserve">Creative Problem-Solving:</w:t>
      </w:r>
      <w:r>
        <w:t xml:space="preserve"> </w:t>
      </w:r>
      <w:r>
        <w:t xml:space="preserve">Applying engineering principles to devise innovative solutions for real-world problems in diverse industries.</w:t>
      </w:r>
    </w:p>
    <w:p>
      <w:pPr>
        <w:pStyle w:val="FirstParagraph"/>
      </w:pPr>
      <w:r>
        <w:t xml:space="preserve">The</w:t>
      </w:r>
      <w:r>
        <w:t xml:space="preserve"> </w:t>
      </w:r>
      <w:r>
        <w:rPr>
          <w:bCs/>
          <w:b/>
        </w:rPr>
        <w:t xml:space="preserve">United Kingdom Manchester</w:t>
      </w:r>
      <w:r>
        <w:t xml:space="preserve"> </w:t>
      </w:r>
      <w:r>
        <w:t xml:space="preserve">offers a robust educational infrastructure to cultivate these skills. Institutions such as the University of Manchester and Imperial College London provide specialized courses in robotics, AI, and automation, often with industry partnerships that offer hands-on training opportunities. Graduates from these programs are well-equipped to meet the demands of local employers while contributing to national and global technological progress.</w:t>
      </w:r>
    </w:p>
    <w:bookmarkEnd w:id="22"/>
    <w:bookmarkStart w:id="23" w:name="industry-landscape-in-manchester"/>
    <w:p>
      <w:pPr>
        <w:pStyle w:val="Heading2"/>
      </w:pPr>
      <w:r>
        <w:t xml:space="preserve">Industry Landscape in Manchester</w:t>
      </w:r>
    </w:p>
    <w:p>
      <w:pPr>
        <w:pStyle w:val="FirstParagraph"/>
      </w:pPr>
      <w:r>
        <w:t xml:space="preserve">The</w:t>
      </w:r>
      <w:r>
        <w:t xml:space="preserve"> </w:t>
      </w:r>
      <w:r>
        <w:rPr>
          <w:bCs/>
          <w:b/>
        </w:rPr>
        <w:t xml:space="preserve">United Kingdom Manchester</w:t>
      </w:r>
      <w:r>
        <w:t xml:space="preserve"> </w:t>
      </w:r>
      <w:r>
        <w:t xml:space="preserve">is home to a thriving ecosystem of robotics-related industries, research institutions, and startups. Key players include:</w:t>
      </w:r>
    </w:p>
    <w:p>
      <w:pPr>
        <w:numPr>
          <w:ilvl w:val="0"/>
          <w:numId w:val="1003"/>
        </w:numPr>
        <w:pStyle w:val="Compact"/>
      </w:pPr>
      <w:r>
        <w:rPr>
          <w:bCs/>
          <w:b/>
        </w:rPr>
        <w:t xml:space="preserve">The Advanced Manufacturing Research Centre (AMRC):</w:t>
      </w:r>
      <w:r>
        <w:t xml:space="preserve"> </w:t>
      </w:r>
      <w:r>
        <w:t xml:space="preserve">A partnership between the University of Manchester and Rolls-Royce, focused on advanced manufacturing technologies.</w:t>
      </w:r>
    </w:p>
    <w:p>
      <w:pPr>
        <w:numPr>
          <w:ilvl w:val="0"/>
          <w:numId w:val="1003"/>
        </w:numPr>
        <w:pStyle w:val="Compact"/>
      </w:pPr>
      <w:r>
        <w:rPr>
          <w:bCs/>
          <w:b/>
        </w:rPr>
        <w:t xml:space="preserve">Manchester Science Park:</w:t>
      </w:r>
      <w:r>
        <w:t xml:space="preserve"> </w:t>
      </w:r>
      <w:r>
        <w:t xml:space="preserve">A hub for tech innovation, hosting robotics-focused SMEs and startups working on AI-driven solutions.</w:t>
      </w:r>
    </w:p>
    <w:p>
      <w:pPr>
        <w:numPr>
          <w:ilvl w:val="0"/>
          <w:numId w:val="1003"/>
        </w:numPr>
        <w:pStyle w:val="Compact"/>
      </w:pPr>
      <w:r>
        <w:rPr>
          <w:bCs/>
          <w:b/>
        </w:rPr>
        <w:t xml:space="preserve">National Graphene Institute:</w:t>
      </w:r>
      <w:r>
        <w:t xml:space="preserve"> </w:t>
      </w:r>
      <w:r>
        <w:t xml:space="preserve">While primarily focused on materials science, this institution collaborates with robotics engineers to develop lightweight, durable components for next-generation robots.</w:t>
      </w:r>
    </w:p>
    <w:p>
      <w:pPr>
        <w:pStyle w:val="FirstParagraph"/>
      </w:pPr>
      <w:r>
        <w:t xml:space="preserve">These entities create a fertile ground for</w:t>
      </w:r>
      <w:r>
        <w:t xml:space="preserve"> </w:t>
      </w:r>
      <w:r>
        <w:rPr>
          <w:bCs/>
          <w:b/>
        </w:rPr>
        <w:t xml:space="preserve">Robotics Engineers</w:t>
      </w:r>
      <w:r>
        <w:t xml:space="preserve"> </w:t>
      </w:r>
      <w:r>
        <w:t xml:space="preserve">to engage in cutting-edge research and development. The city’s emphasis on sustainability also drives demand for robotic systems in sectors such as renewable energy and smart agriculture, further diversifying the career prospects of engineers in this field.</w:t>
      </w:r>
    </w:p>
    <w:bookmarkEnd w:id="23"/>
    <w:bookmarkStart w:id="24" w:name="challenges-and-opportunities"/>
    <w:p>
      <w:pPr>
        <w:pStyle w:val="Heading2"/>
      </w:pPr>
      <w:r>
        <w:t xml:space="preserve">Challenges and Opportunities</w:t>
      </w:r>
    </w:p>
    <w:p>
      <w:pPr>
        <w:pStyle w:val="FirstParagraph"/>
      </w:pPr>
      <w:r>
        <w:t xml:space="preserve">While the role of a</w:t>
      </w:r>
      <w:r>
        <w:t xml:space="preserve"> </w:t>
      </w:r>
      <w:r>
        <w:rPr>
          <w:bCs/>
          <w:b/>
        </w:rPr>
        <w:t xml:space="preserve">Robotics Engineer</w:t>
      </w:r>
      <w:r>
        <w:t xml:space="preserve"> </w:t>
      </w:r>
      <w:r>
        <w:t xml:space="preserve">in the</w:t>
      </w:r>
      <w:r>
        <w:t xml:space="preserve"> </w:t>
      </w:r>
      <w:r>
        <w:rPr>
          <w:bCs/>
          <w:b/>
        </w:rPr>
        <w:t xml:space="preserve">United Kingdom Manchester</w:t>
      </w:r>
      <w:r>
        <w:t xml:space="preserve"> </w:t>
      </w:r>
      <w:r>
        <w:t xml:space="preserve">is promising, it is not without challenges. Rapid technological changes require continuous upskilling, and ethical considerations—such as AI bias or job displacement due to automation—must be addressed. Additionally, funding constraints for research projects and competition with global tech hubs pose hurdles for local engineers.</w:t>
      </w:r>
    </w:p>
    <w:p>
      <w:pPr>
        <w:pStyle w:val="BodyText"/>
      </w:pPr>
      <w:r>
        <w:t xml:space="preserve">However, these challenges are accompanied by significant opportunities. Manchester’s commitment to fostering innovation through initiatives like the Manchester Innovation District and its participation in European Union (EU) research programs (prior to Brexit) have created a supportive environment for robotics engineering. Moreover, the city’s cultural diversity and interdisciplinary academic culture encourage collaborative approaches to problem-solving.</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 the</w:t>
      </w:r>
      <w:r>
        <w:t xml:space="preserve"> </w:t>
      </w:r>
      <w:r>
        <w:rPr>
          <w:bCs/>
          <w:b/>
        </w:rPr>
        <w:t xml:space="preserve">United Kingdom Manchester</w:t>
      </w:r>
      <w:r>
        <w:t xml:space="preserve"> </w:t>
      </w:r>
      <w:r>
        <w:t xml:space="preserve">is both dynamic and impactful. As a key contributor to technological advancement, these engineers are at the forefront of shaping industries that drive economic growth and societal progress. By leveraging Manchester’s rich academic resources, industrial partnerships, and innovative spirit,</w:t>
      </w:r>
      <w:r>
        <w:t xml:space="preserve"> </w:t>
      </w:r>
      <w:r>
        <w:rPr>
          <w:bCs/>
          <w:b/>
        </w:rPr>
        <w:t xml:space="preserve">Robotics Engineers</w:t>
      </w:r>
      <w:r>
        <w:t xml:space="preserve"> </w:t>
      </w:r>
      <w:r>
        <w:t xml:space="preserve">in this region are well-positioned to address global challenges through locally relevant solutions. This document underscores the critical importance of nurturing talent in robotics engineering and highlights the unique opportunities available to professionals in the</w:t>
      </w:r>
      <w:r>
        <w:t xml:space="preserve"> </w:t>
      </w:r>
      <w:r>
        <w:rPr>
          <w:bCs/>
          <w:b/>
        </w:rPr>
        <w:t xml:space="preserve">United Kingdom Manchester</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United Kingdom Manchester</dc:title>
  <dc:creator/>
  <dc:language>en</dc:language>
  <cp:keywords/>
  <dcterms:created xsi:type="dcterms:W3CDTF">2026-07-22T23:14:38Z</dcterms:created>
  <dcterms:modified xsi:type="dcterms:W3CDTF">2026-07-22T23:14:38Z</dcterms:modified>
</cp:coreProperties>
</file>

<file path=docProps/custom.xml><?xml version="1.0" encoding="utf-8"?>
<Properties xmlns="http://schemas.openxmlformats.org/officeDocument/2006/custom-properties" xmlns:vt="http://schemas.openxmlformats.org/officeDocument/2006/docPropsVTypes"/>
</file>