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00273626b62ebfe6d59a8fbcd76bd154e60424d"/>
    <w:p>
      <w:pPr>
        <w:pStyle w:val="Heading1"/>
      </w:pPr>
      <w:r>
        <w:t xml:space="preserve">Abstract Academic: The Role and Development of Robotics Engineering in Uzbekistan, Tashkent</w:t>
      </w:r>
    </w:p>
    <w:p>
      <w:pPr>
        <w:pStyle w:val="FirstParagraph"/>
      </w:pPr>
      <w:r>
        <w:rPr>
          <w:bCs/>
          <w:b/>
        </w:rPr>
        <w:t xml:space="preserve">Abstract:</w:t>
      </w:r>
    </w:p>
    <w:p>
      <w:pPr>
        <w:pStyle w:val="BodyText"/>
      </w:pPr>
      <w:r>
        <w:t xml:space="preserve">In the context of rapid technological advancement and industrial transformation, the role of a</w:t>
      </w:r>
      <w:r>
        <w:t xml:space="preserve"> </w:t>
      </w:r>
      <w:r>
        <w:rPr>
          <w:bCs/>
          <w:b/>
        </w:rPr>
        <w:t xml:space="preserve">Robotics Engineer</w:t>
      </w:r>
      <w:r>
        <w:t xml:space="preserve"> </w:t>
      </w:r>
      <w:r>
        <w:t xml:space="preserve">has become increasingly pivotal in driving innovation across sectors such as manufacturing, healthcare, agriculture, and artificial intelligence. This academic abstract explores the evolving landscape of robotics engineering within</w:t>
      </w:r>
      <w:r>
        <w:t xml:space="preserve"> </w:t>
      </w:r>
      <w:r>
        <w:rPr>
          <w:bCs/>
          <w:b/>
        </w:rPr>
        <w:t xml:space="preserve">Uzbekistan Tashkent</w:t>
      </w:r>
      <w:r>
        <w:t xml:space="preserve">, examining its educational infrastructure, industry applications, challenges, and future potential. The study underscores the significance of integrating advanced robotic technologies into Uzbekistan’s economy while addressing regional-specific requirements to foster sustainable development.</w:t>
      </w:r>
    </w:p>
    <w:bookmarkStart w:id="20" w:name="introduction"/>
    <w:p>
      <w:pPr>
        <w:pStyle w:val="Heading2"/>
      </w:pPr>
      <w:r>
        <w:t xml:space="preserve">1. Introduction</w:t>
      </w:r>
    </w:p>
    <w:p>
      <w:pPr>
        <w:pStyle w:val="FirstParagraph"/>
      </w:pPr>
      <w:r>
        <w:t xml:space="preserve">The field of robotics engineering has emerged as a cornerstone of modern technological progress, enabling automation, precision, and efficiency across diverse domains. In</w:t>
      </w:r>
      <w:r>
        <w:t xml:space="preserve"> </w:t>
      </w:r>
      <w:r>
        <w:rPr>
          <w:bCs/>
          <w:b/>
        </w:rPr>
        <w:t xml:space="preserve">Uzbekistan Tashkent</w:t>
      </w:r>
      <w:r>
        <w:t xml:space="preserve">, the capital city and economic hub of Uzbekistan, the demand for skilled</w:t>
      </w:r>
      <w:r>
        <w:t xml:space="preserve"> </w:t>
      </w:r>
      <w:r>
        <w:rPr>
          <w:bCs/>
          <w:b/>
        </w:rPr>
        <w:t xml:space="preserve">Robotics Engineers</w:t>
      </w:r>
      <w:r>
        <w:t xml:space="preserve"> </w:t>
      </w:r>
      <w:r>
        <w:t xml:space="preserve">has surged in response to global trends toward digitalization and Industry 4.0. This abstract provides an academic overview of the current state of robotics engineering in</w:t>
      </w:r>
      <w:r>
        <w:t xml:space="preserve"> </w:t>
      </w:r>
      <w:r>
        <w:rPr>
          <w:bCs/>
          <w:b/>
        </w:rPr>
        <w:t xml:space="preserve">Tashkent</w:t>
      </w:r>
      <w:r>
        <w:t xml:space="preserve">, highlighting its role in shaping Uzbekistan’s technological ecosystem and addressing local challenges through innovative solutions.</w:t>
      </w:r>
    </w:p>
    <w:bookmarkEnd w:id="20"/>
    <w:bookmarkStart w:id="21" w:name="X43f10c37e2ef4fb86bc25ecb3ee2b0ef245aa41"/>
    <w:p>
      <w:pPr>
        <w:pStyle w:val="Heading2"/>
      </w:pPr>
      <w:r>
        <w:t xml:space="preserve">2. Robotics Engineering in Uzbekistan Tashkent: A Growing Field</w:t>
      </w:r>
    </w:p>
    <w:p>
      <w:pPr>
        <w:pStyle w:val="FirstParagraph"/>
      </w:pPr>
      <w:r>
        <w:rPr>
          <w:bCs/>
          <w:b/>
        </w:rPr>
        <w:t xml:space="preserve">Uzbekistan Tashkent</w:t>
      </w:r>
      <w:r>
        <w:t xml:space="preserve"> </w:t>
      </w:r>
      <w:r>
        <w:t xml:space="preserve">has positioned itself as a regional leader in STEM (Science, Technology, Engineering, and Mathematics) education and innovation. The city hosts prestigious institutions such as the Tashkent State University of Information Technologies, the National University of Uzbekistan, and the Tashkent Institute of Irrigation and Agricultural Mechanization Engineers (TIIAME), which have initiated programs to cultivate expertise in robotics. These academic institutions play a critical role in training</w:t>
      </w:r>
      <w:r>
        <w:t xml:space="preserve"> </w:t>
      </w:r>
      <w:r>
        <w:rPr>
          <w:bCs/>
          <w:b/>
        </w:rPr>
        <w:t xml:space="preserve">Robotics Engineers</w:t>
      </w:r>
      <w:r>
        <w:t xml:space="preserve"> </w:t>
      </w:r>
      <w:r>
        <w:t xml:space="preserve">who are equipped with interdisciplinary knowledge in mechanical engineering, computer science, electronics, and artificial intelligence.</w:t>
      </w:r>
    </w:p>
    <w:p>
      <w:pPr>
        <w:pStyle w:val="BodyText"/>
      </w:pPr>
      <w:r>
        <w:t xml:space="preserve">The rise of private tech startups and research centers in Tashkent further underscores the city’s commitment to fostering innovation. For instance, organizations like the Uzbekistan National Center for Artificial Intelligence (UNCAI) and local robotics clubs have contributed to creating an environment where</w:t>
      </w:r>
      <w:r>
        <w:t xml:space="preserve"> </w:t>
      </w:r>
      <w:r>
        <w:rPr>
          <w:bCs/>
          <w:b/>
        </w:rPr>
        <w:t xml:space="preserve">Robotics Engineers</w:t>
      </w:r>
      <w:r>
        <w:t xml:space="preserve"> </w:t>
      </w:r>
      <w:r>
        <w:t xml:space="preserve">can experiment with cutting-edge technologies such as autonomous systems, machine learning, and IoT (Internet of Things). These efforts align with Uzbekistan’s national strategy to modernize its economy through technological investment.</w:t>
      </w:r>
    </w:p>
    <w:bookmarkEnd w:id="21"/>
    <w:bookmarkStart w:id="22" w:name="Xcc971974cbcad07497e49465493c403afe2e11f"/>
    <w:p>
      <w:pPr>
        <w:pStyle w:val="Heading2"/>
      </w:pPr>
      <w:r>
        <w:t xml:space="preserve">3. Applications of Robotics Engineering in Uzbekistan Tashkent</w:t>
      </w:r>
    </w:p>
    <w:p>
      <w:pPr>
        <w:pStyle w:val="FirstParagraph"/>
      </w:pPr>
      <w:r>
        <w:t xml:space="preserve">The applications of robotics engineering in</w:t>
      </w:r>
      <w:r>
        <w:t xml:space="preserve"> </w:t>
      </w:r>
      <w:r>
        <w:rPr>
          <w:bCs/>
          <w:b/>
        </w:rPr>
        <w:t xml:space="preserve">Tashkent</w:t>
      </w:r>
      <w:r>
        <w:t xml:space="preserve"> </w:t>
      </w:r>
      <w:r>
        <w:t xml:space="preserve">span multiple sectors, reflecting the city’s diverse industrial and economic needs:</w:t>
      </w:r>
    </w:p>
    <w:p>
      <w:pPr>
        <w:numPr>
          <w:ilvl w:val="0"/>
          <w:numId w:val="1001"/>
        </w:numPr>
        <w:pStyle w:val="Compact"/>
      </w:pPr>
      <w:r>
        <w:rPr>
          <w:bCs/>
          <w:b/>
        </w:rPr>
        <w:t xml:space="preserve">Industrial Automation:</w:t>
      </w:r>
      <w:r>
        <w:t xml:space="preserve"> </w:t>
      </w:r>
      <w:r>
        <w:t xml:space="preserve">Robotics engineers in Tashkent are developing automated systems for textile manufacturing, a key industry in Uzbekistan. These systems enhance productivity while reducing reliance on manual labor.</w:t>
      </w:r>
    </w:p>
    <w:p>
      <w:pPr>
        <w:numPr>
          <w:ilvl w:val="0"/>
          <w:numId w:val="1001"/>
        </w:numPr>
        <w:pStyle w:val="Compact"/>
      </w:pPr>
      <w:r>
        <w:rPr>
          <w:bCs/>
          <w:b/>
        </w:rPr>
        <w:t xml:space="preserve">Agricultural Robotics:</w:t>
      </w:r>
      <w:r>
        <w:t xml:space="preserve"> </w:t>
      </w:r>
      <w:r>
        <w:t xml:space="preserve">Given Uzbekistan’s agrarian economy, robotic solutions such as autonomous tractors and crop-monitoring drones are being piloted to improve efficiency in large-scale farming operations near Tashkent.</w:t>
      </w:r>
    </w:p>
    <w:p>
      <w:pPr>
        <w:numPr>
          <w:ilvl w:val="0"/>
          <w:numId w:val="1001"/>
        </w:numPr>
        <w:pStyle w:val="Compact"/>
      </w:pPr>
      <w:r>
        <w:rPr>
          <w:bCs/>
          <w:b/>
        </w:rPr>
        <w:t xml:space="preserve">Healthcare Robotics:</w:t>
      </w:r>
      <w:r>
        <w:t xml:space="preserve"> </w:t>
      </w:r>
      <w:r>
        <w:t xml:space="preserve">Hospitals in Tashkent have begun integrating robotic systems for tasks like surgical assistance, patient monitoring, and logistics management. This aligns with global efforts to reduce human error and increase medical precision.</w:t>
      </w:r>
    </w:p>
    <w:p>
      <w:pPr>
        <w:numPr>
          <w:ilvl w:val="0"/>
          <w:numId w:val="1001"/>
        </w:numPr>
        <w:pStyle w:val="Compact"/>
      </w:pPr>
      <w:r>
        <w:rPr>
          <w:bCs/>
          <w:b/>
        </w:rPr>
        <w:t xml:space="preserve">Educational Robotics:</w:t>
      </w:r>
      <w:r>
        <w:t xml:space="preserve"> </w:t>
      </w:r>
      <w:r>
        <w:t xml:space="preserve">Educational institutions in Tashkent are incorporating robotics into curricula for K-12 students, preparing the next generation of engineers through hands-on learning with platforms like LEGO Mindstorms and Arduino-based projects.</w:t>
      </w:r>
    </w:p>
    <w:bookmarkEnd w:id="22"/>
    <w:bookmarkStart w:id="23" w:name="X13fb6bc9043ca6a4de205790fd7257396f48058"/>
    <w:p>
      <w:pPr>
        <w:pStyle w:val="Heading2"/>
      </w:pPr>
      <w:r>
        <w:t xml:space="preserve">4. Challenges Faced by Robotics Engineers in Uzbekistan Tashkent</w:t>
      </w:r>
    </w:p>
    <w:p>
      <w:pPr>
        <w:pStyle w:val="FirstParagraph"/>
      </w:pPr>
      <w:r>
        <w:t xml:space="preserve">Despite its progress, the field of robotics engineering in</w:t>
      </w:r>
      <w:r>
        <w:t xml:space="preserve"> </w:t>
      </w:r>
      <w:r>
        <w:rPr>
          <w:bCs/>
          <w:b/>
        </w:rPr>
        <w:t xml:space="preserve">Tashkent</w:t>
      </w:r>
      <w:r>
        <w:t xml:space="preserve"> </w:t>
      </w:r>
      <w:r>
        <w:t xml:space="preserve">faces several challenges that hinder rapid development:</w:t>
      </w:r>
    </w:p>
    <w:p>
      <w:pPr>
        <w:numPr>
          <w:ilvl w:val="0"/>
          <w:numId w:val="1002"/>
        </w:numPr>
        <w:pStyle w:val="Compact"/>
      </w:pPr>
      <w:r>
        <w:rPr>
          <w:bCs/>
          <w:b/>
        </w:rPr>
        <w:t xml:space="preserve">Limited Funding:</w:t>
      </w:r>
      <w:r>
        <w:t xml:space="preserve"> </w:t>
      </w:r>
      <w:r>
        <w:t xml:space="preserve">While government initiatives support STEM education, private investment in robotics research remains modest compared to global standards. This limits the scalability of advanced projects.</w:t>
      </w:r>
    </w:p>
    <w:p>
      <w:pPr>
        <w:numPr>
          <w:ilvl w:val="0"/>
          <w:numId w:val="1002"/>
        </w:numPr>
        <w:pStyle w:val="Compact"/>
      </w:pPr>
      <w:r>
        <w:rPr>
          <w:bCs/>
          <w:b/>
        </w:rPr>
        <w:t xml:space="preserve">Technological Infrastructure:</w:t>
      </w:r>
      <w:r>
        <w:t xml:space="preserve"> </w:t>
      </w:r>
      <w:r>
        <w:t xml:space="preserve">Access to high-speed internet and modern laboratories is uneven across Tashkent’s institutions, particularly in rural or under-resourced areas.</w:t>
      </w:r>
    </w:p>
    <w:p>
      <w:pPr>
        <w:numPr>
          <w:ilvl w:val="0"/>
          <w:numId w:val="1002"/>
        </w:numPr>
        <w:pStyle w:val="Compact"/>
      </w:pPr>
      <w:r>
        <w:rPr>
          <w:bCs/>
          <w:b/>
        </w:rPr>
        <w:t xml:space="preserve">Skill Gap:</w:t>
      </w:r>
      <w:r>
        <w:t xml:space="preserve"> </w:t>
      </w:r>
      <w:r>
        <w:t xml:space="preserve">The demand for specialized skills in robotics outpaces the current supply of trained professionals. Many graduates lack hands-on experience with industry-grade tools and software.</w:t>
      </w:r>
    </w:p>
    <w:p>
      <w:pPr>
        <w:numPr>
          <w:ilvl w:val="0"/>
          <w:numId w:val="1002"/>
        </w:numPr>
        <w:pStyle w:val="Compact"/>
      </w:pPr>
      <w:r>
        <w:rPr>
          <w:bCs/>
          <w:b/>
        </w:rPr>
        <w:t xml:space="preserve">Regulatory Hurdles:</w:t>
      </w:r>
      <w:r>
        <w:t xml:space="preserve"> </w:t>
      </w:r>
      <w:r>
        <w:t xml:space="preserve">The legal framework governing autonomous systems and AI-driven robotics is still evolving, creating uncertainty for engineers seeking to commercialize their innovations.</w:t>
      </w:r>
    </w:p>
    <w:bookmarkEnd w:id="23"/>
    <w:bookmarkStart w:id="24" w:name="Xcc2f4e2ac39ac595f60f5d7dcc38ed314ca307e"/>
    <w:p>
      <w:pPr>
        <w:pStyle w:val="Heading2"/>
      </w:pPr>
      <w:r>
        <w:t xml:space="preserve">5. Opportunities for Growth in Uzbekistan Tashkent</w:t>
      </w:r>
    </w:p>
    <w:p>
      <w:pPr>
        <w:pStyle w:val="FirstParagraph"/>
      </w:pPr>
      <w:r>
        <w:t xml:space="preserve">The challenges outlined above are counterbalanced by significant opportunities that could propel the growth of robotics engineering in</w:t>
      </w:r>
      <w:r>
        <w:t xml:space="preserve"> </w:t>
      </w:r>
      <w:r>
        <w:rPr>
          <w:bCs/>
          <w:b/>
        </w:rPr>
        <w:t xml:space="preserve">Tashkent</w:t>
      </w:r>
      <w:r>
        <w:t xml:space="preserve">:</w:t>
      </w:r>
    </w:p>
    <w:p>
      <w:pPr>
        <w:numPr>
          <w:ilvl w:val="0"/>
          <w:numId w:val="1003"/>
        </w:numPr>
        <w:pStyle w:val="Compact"/>
      </w:pPr>
      <w:r>
        <w:rPr>
          <w:bCs/>
          <w:b/>
        </w:rPr>
        <w:t xml:space="preserve">Government Support:</w:t>
      </w:r>
      <w:r>
        <w:t xml:space="preserve"> </w:t>
      </w:r>
      <w:r>
        <w:t xml:space="preserve">Uzbekistan’s government has prioritized technological advancement through policies such as the National Development Strategy 2030, which emphasizes digital transformation and innovation. This creates a conducive environment for robotics engineers to thrive.</w:t>
      </w:r>
    </w:p>
    <w:p>
      <w:pPr>
        <w:numPr>
          <w:ilvl w:val="0"/>
          <w:numId w:val="1003"/>
        </w:numPr>
        <w:pStyle w:val="Compact"/>
      </w:pPr>
      <w:r>
        <w:rPr>
          <w:bCs/>
          <w:b/>
        </w:rPr>
        <w:t xml:space="preserve">International Collaboration:</w:t>
      </w:r>
      <w:r>
        <w:t xml:space="preserve"> </w:t>
      </w:r>
      <w:r>
        <w:t xml:space="preserve">Partnerships with global universities and tech companies (e.g., MIT, Stanford, and Huawei) have facilitated knowledge exchange and joint research projects in Tashkent.</w:t>
      </w:r>
    </w:p>
    <w:p>
      <w:pPr>
        <w:numPr>
          <w:ilvl w:val="0"/>
          <w:numId w:val="1003"/>
        </w:numPr>
        <w:pStyle w:val="Compact"/>
      </w:pPr>
      <w:r>
        <w:rPr>
          <w:bCs/>
          <w:b/>
        </w:rPr>
        <w:t xml:space="preserve">Private Sector Engagement:</w:t>
      </w:r>
      <w:r>
        <w:t xml:space="preserve"> </w:t>
      </w:r>
      <w:r>
        <w:t xml:space="preserve">Increasing interest from private investors in Uzbekistan’s tech sector is driving the creation of robotics-focused incubators and accelerators in Tashkent.</w:t>
      </w:r>
    </w:p>
    <w:p>
      <w:pPr>
        <w:numPr>
          <w:ilvl w:val="0"/>
          <w:numId w:val="1003"/>
        </w:numPr>
        <w:pStyle w:val="Compact"/>
      </w:pPr>
      <w:r>
        <w:rPr>
          <w:bCs/>
          <w:b/>
        </w:rPr>
        <w:t xml:space="preserve">Educational Expansion:</w:t>
      </w:r>
      <w:r>
        <w:t xml:space="preserve"> </w:t>
      </w:r>
      <w:r>
        <w:t xml:space="preserve">Universities are expanding their robotics programs to include interdisciplinary courses on AI, cybersecurity, and IoT, ensuring that future</w:t>
      </w:r>
      <w:r>
        <w:t xml:space="preserve"> </w:t>
      </w:r>
      <w:r>
        <w:rPr>
          <w:bCs/>
          <w:b/>
        </w:rPr>
        <w:t xml:space="preserve">Robotics Engineers</w:t>
      </w:r>
      <w:r>
        <w:t xml:space="preserve"> </w:t>
      </w:r>
      <w:r>
        <w:t xml:space="preserve">are well-versed in emerging technologies.</w:t>
      </w:r>
    </w:p>
    <w:bookmarkEnd w:id="24"/>
    <w:bookmarkStart w:id="25" w:name="Xa28e8a4d79d7e585321e2031e70ae5b4fe8452b"/>
    <w:p>
      <w:pPr>
        <w:pStyle w:val="Heading2"/>
      </w:pPr>
      <w:r>
        <w:t xml:space="preserve">6. Future Perspectives for Robotics Engineering in Uzbekistan Tashkent</w:t>
      </w:r>
    </w:p>
    <w:p>
      <w:pPr>
        <w:pStyle w:val="FirstParagraph"/>
      </w:pPr>
      <w:r>
        <w:t xml:space="preserve">The future of robotics engineering in</w:t>
      </w:r>
      <w:r>
        <w:t xml:space="preserve"> </w:t>
      </w:r>
      <w:r>
        <w:rPr>
          <w:bCs/>
          <w:b/>
        </w:rPr>
        <w:t xml:space="preserve">Tashkent</w:t>
      </w:r>
      <w:r>
        <w:t xml:space="preserve"> </w:t>
      </w:r>
      <w:r>
        <w:t xml:space="preserve">appears promising, provided that stakeholders prioritize collaboration between academia, industry, and government. Key recommendations include:</w:t>
      </w:r>
    </w:p>
    <w:p>
      <w:pPr>
        <w:numPr>
          <w:ilvl w:val="0"/>
          <w:numId w:val="1004"/>
        </w:numPr>
        <w:pStyle w:val="Compact"/>
      </w:pPr>
      <w:r>
        <w:rPr>
          <w:bCs/>
          <w:b/>
        </w:rPr>
        <w:t xml:space="preserve">Investing in Research Facilities:</w:t>
      </w:r>
      <w:r>
        <w:t xml:space="preserve"> </w:t>
      </w:r>
      <w:r>
        <w:t xml:space="preserve">Establishing state-of-the-art robotics labs and innovation centers in Tashkent will enable engineers to experiment with advanced technologies like swarm robotics and soft robotics.</w:t>
      </w:r>
    </w:p>
    <w:p>
      <w:pPr>
        <w:numPr>
          <w:ilvl w:val="0"/>
          <w:numId w:val="1004"/>
        </w:numPr>
        <w:pStyle w:val="Compact"/>
      </w:pPr>
      <w:r>
        <w:rPr>
          <w:bCs/>
          <w:b/>
        </w:rPr>
        <w:t xml:space="preserve">Fostering Entrepreneurship:</w:t>
      </w:r>
      <w:r>
        <w:t xml:space="preserve"> </w:t>
      </w:r>
      <w:r>
        <w:t xml:space="preserve">Encouraging startups focused on robotics through grants, mentorship programs, and regulatory sandboxes will drive commercialization of local innovations.</w:t>
      </w:r>
    </w:p>
    <w:p>
      <w:pPr>
        <w:numPr>
          <w:ilvl w:val="0"/>
          <w:numId w:val="1004"/>
        </w:numPr>
        <w:pStyle w:val="Compact"/>
      </w:pPr>
      <w:r>
        <w:rPr>
          <w:bCs/>
          <w:b/>
        </w:rPr>
        <w:t xml:space="preserve">Enhancing Workforce Training:</w:t>
      </w:r>
      <w:r>
        <w:t xml:space="preserve"> </w:t>
      </w:r>
      <w:r>
        <w:t xml:space="preserve">Developing partnerships between universities and industries to offer internships, workshops, and certification courses for</w:t>
      </w:r>
      <w:r>
        <w:t xml:space="preserve"> </w:t>
      </w:r>
      <w:r>
        <w:rPr>
          <w:bCs/>
          <w:b/>
        </w:rPr>
        <w:t xml:space="preserve">Robotics Engineers</w:t>
      </w:r>
      <w:r>
        <w:t xml:space="preserve">.</w:t>
      </w:r>
    </w:p>
    <w:p>
      <w:pPr>
        <w:numPr>
          <w:ilvl w:val="0"/>
          <w:numId w:val="1004"/>
        </w:numPr>
        <w:pStyle w:val="Compact"/>
      </w:pPr>
      <w:r>
        <w:rPr>
          <w:bCs/>
          <w:b/>
        </w:rPr>
        <w:t xml:space="preserve">Promoting Public Awareness:</w:t>
      </w:r>
      <w:r>
        <w:t xml:space="preserve"> </w:t>
      </w:r>
      <w:r>
        <w:t xml:space="preserve">Launching initiatives to educate the general public about the benefits of robotics in everyday life will help build trust and acceptance of robotic systems.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Uzbekistan Tashkent</w:t>
      </w:r>
      <w:r>
        <w:t xml:space="preserve"> </w:t>
      </w:r>
      <w:r>
        <w:t xml:space="preserve">is critical to advancing the nation’s technological and economic goals. By addressing current challenges and leveraging available opportunities, Tashkent can emerge as a regional hub for robotics innovation. This academic abstract highlights the importance of interdisciplinary education, industry collaboration, and policy support in shaping the future of robotics engineering in</w:t>
      </w:r>
      <w:r>
        <w:t xml:space="preserve"> </w:t>
      </w:r>
      <w:r>
        <w:rPr>
          <w:bCs/>
          <w:b/>
        </w:rPr>
        <w:t xml:space="preserve">Uzbekistan Tashkent</w:t>
      </w:r>
      <w:r>
        <w:t xml:space="preserve">. As the city continues to grow as a tech center, its</w:t>
      </w:r>
      <w:r>
        <w:t xml:space="preserve"> </w:t>
      </w:r>
      <w:r>
        <w:rPr>
          <w:bCs/>
          <w:b/>
        </w:rPr>
        <w:t xml:space="preserve">Robotics Engineers</w:t>
      </w:r>
      <w:r>
        <w:t xml:space="preserve"> </w:t>
      </w:r>
      <w:r>
        <w:t xml:space="preserve">will play a central role in driving sustainable development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Uzbekistan Tashkent</dc:title>
  <dc:creator/>
  <dc:language>en</dc:language>
  <cp:keywords/>
  <dcterms:created xsi:type="dcterms:W3CDTF">2026-07-21T13:04:50Z</dcterms:created>
  <dcterms:modified xsi:type="dcterms:W3CDTF">2026-07-21T13:04:50Z</dcterms:modified>
</cp:coreProperties>
</file>

<file path=docProps/custom.xml><?xml version="1.0" encoding="utf-8"?>
<Properties xmlns="http://schemas.openxmlformats.org/officeDocument/2006/custom-properties" xmlns:vt="http://schemas.openxmlformats.org/officeDocument/2006/docPropsVTypes"/>
</file>