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Australia</w:t>
      </w:r>
      <w:r>
        <w:t xml:space="preserve"> </w:t>
      </w:r>
      <w:r>
        <w:t xml:space="preserve">Melbourne</w:t>
      </w:r>
    </w:p>
    <w:bookmarkStart w:id="24" w:name="X1f5e6025f9deda39b68cbbef71ffd26b98befd0"/>
    <w:p>
      <w:pPr>
        <w:pStyle w:val="Heading2"/>
      </w:pPr>
      <w:r>
        <w:t xml:space="preserve">Abstract Academic Document on the Role of a Sales Executive in Australia Melbourne</w:t>
      </w:r>
    </w:p>
    <w:p>
      <w:pPr>
        <w:pStyle w:val="FirstParagraph"/>
      </w:pPr>
      <w:r>
        <w:rPr>
          <w:bCs/>
          <w:b/>
        </w:rPr>
        <w:t xml:space="preserve">Introduction:</w:t>
      </w:r>
      <w:r>
        <w:t xml:space="preserve"> </w:t>
      </w:r>
      <w:r>
        <w:t xml:space="preserve">In the dynamic economic landscape of Australia, particularly within the bustling metropolis of Melbourne, the role of a</w:t>
      </w:r>
      <w:r>
        <w:t xml:space="preserve"> </w:t>
      </w:r>
      <w:r>
        <w:rPr>
          <w:bCs/>
          <w:b/>
        </w:rPr>
        <w:t xml:space="preserve">Sales Executive</w:t>
      </w:r>
      <w:r>
        <w:t xml:space="preserve"> </w:t>
      </w:r>
      <w:r>
        <w:t xml:space="preserve">has evolved into a multifaceted profession that demands both strategic acumen and cultural adaptability. This abstract academic document examines the critical contributions, challenges, and opportunities inherent to the position of a Sales Executive in Melbourne’s competitive business environment. As Australia’s second-largest city, Melbourne serves as a hub for innovation, global trade, and diverse industries—making it an ideal location to analyze the intersection of professional practice and academic research in sales management.</w:t>
      </w:r>
    </w:p>
    <w:p>
      <w:pPr>
        <w:pStyle w:val="BodyText"/>
      </w:pPr>
      <w:r>
        <w:t xml:space="preserve">Melbourne’s economy is characterized by its strong emphasis on services such as finance, healthcare, technology, and education. The city’s unique blend of multiculturalism and high standards for customer engagement necessitates that Sales Executives possess not only technical proficiency but also a deep understanding of regional market dynamics. This document explores how academic frameworks can inform the practical strategies employed by Sales Executives in Melbourne, while also highlighting the city-specific challenges they face, such as navigating regulatory compliance, leveraging digital transformation tools, and building long-term client relationships in a highly competitive sector.</w:t>
      </w:r>
    </w:p>
    <w:bookmarkStart w:id="20" w:name="X4e2f1d7bc30117ec35a2fde150b5a526f26a9f6"/>
    <w:p>
      <w:pPr>
        <w:pStyle w:val="Heading3"/>
      </w:pPr>
      <w:r>
        <w:t xml:space="preserve">The Role of a Sales Executive in Australia’s Business Ecosystem</w:t>
      </w:r>
    </w:p>
    <w:p>
      <w:pPr>
        <w:pStyle w:val="FirstParagraph"/>
      </w:pPr>
      <w:r>
        <w:t xml:space="preserve">The</w:t>
      </w:r>
      <w:r>
        <w:t xml:space="preserve"> </w:t>
      </w:r>
      <w:r>
        <w:rPr>
          <w:bCs/>
          <w:b/>
        </w:rPr>
        <w:t xml:space="preserve">Sales Executive</w:t>
      </w:r>
      <w:r>
        <w:t xml:space="preserve"> </w:t>
      </w:r>
      <w:r>
        <w:t xml:space="preserve">functions as a pivotal link between businesses and their clientele, responsible for driving revenue growth, managing client portfolios, and executing sales strategies aligned with organizational objectives. In Melbourne, where industries are rapidly evolving—particularly in fintech, real estate development, and healthcare technology—the role of a Sales Executive requires adaptability to emerging trends. For instance, the rise of e-commerce platforms in Australia has compelled Sales Executives to master digital tools such as CRM systems (e.g., Salesforce) and data analytics software to optimize lead generation and client retention.</w:t>
      </w:r>
    </w:p>
    <w:p>
      <w:pPr>
        <w:pStyle w:val="BodyText"/>
      </w:pPr>
      <w:r>
        <w:t xml:space="preserve">Academic studies on sales management emphasize the importance of a customer-centric approach, which is particularly relevant in Melbourne’s consumer-driven market. Research conducted by universities such as the University of Melbourne highlights that successful Sales Executives in this region often prioritize relationship-building over transactional interactions. This aligns with the city’s cultural emphasis on collaboration and trust, which are critical for securing long-term partnerships in industries like property development or B2B services.</w:t>
      </w:r>
    </w:p>
    <w:bookmarkEnd w:id="20"/>
    <w:bookmarkStart w:id="21" w:name="Xb47ce1893de836135a87495ec2ccd4d0931fd28"/>
    <w:p>
      <w:pPr>
        <w:pStyle w:val="Heading3"/>
      </w:pPr>
      <w:r>
        <w:t xml:space="preserve">Challenges Faced by Sales Executives in Melbourne</w:t>
      </w:r>
    </w:p>
    <w:p>
      <w:pPr>
        <w:pStyle w:val="FirstParagraph"/>
      </w:pPr>
      <w:r>
        <w:t xml:space="preserve">Despite the opportunities presented by Melbourne’s economic diversity, Sales Executives encounter distinct challenges unique to the region. One significant hurdle is the city’s stringent regulatory environment. Australia’s Fair Trading laws and anti-competitive regulations require Sales Executives to maintain transparency in their dealings, particularly in sectors such as insurance and real estate. Non-compliance can lead to legal repercussions, underscoring the need for continuous education on local legislation—a topic that warrants further exploration through academic research.</w:t>
      </w:r>
    </w:p>
    <w:p>
      <w:pPr>
        <w:pStyle w:val="BodyText"/>
      </w:pPr>
      <w:r>
        <w:t xml:space="preserve">Another challenge lies in the rapid digital transformation reshaping traditional sales models. While Melbourne’s business community embraces innovation, many Sales Executives struggle to balance face-to-face engagement with virtual outreach strategies. A 2023 study by Deakin University found that 68% of Sales Professionals in Victoria reported feeling unprepared for hybrid selling environments, highlighting a gap between academic curricula and industry demands. This discrepancy necessitates the integration of experiential learning modules into sales programs at institutions such as RMIT University or Monash Business School.</w:t>
      </w:r>
    </w:p>
    <w:p>
      <w:pPr>
        <w:pStyle w:val="BodyText"/>
      </w:pPr>
      <w:r>
        <w:t xml:space="preserve">Additionally, Melbourne’s multicultural demographic presents both opportunities and challenges. While it allows Sales Executives to cater to a diverse client base, it also requires cultural sensitivity training. Academic research in cross-cultural communication—such as studies conducted by the Australian Institute of Management—has shown that Sales Executives who invest in language skills and intercultural competence achieve higher success rates in multicultural markets like Melbourne.</w:t>
      </w:r>
    </w:p>
    <w:bookmarkEnd w:id="21"/>
    <w:bookmarkStart w:id="22" w:name="X8248641e5f7bb63ac960c430529d91f33824393"/>
    <w:p>
      <w:pPr>
        <w:pStyle w:val="Heading3"/>
      </w:pPr>
      <w:r>
        <w:t xml:space="preserve">Opportunities for Academic Research and Professional Development</w:t>
      </w:r>
    </w:p>
    <w:p>
      <w:pPr>
        <w:pStyle w:val="FirstParagraph"/>
      </w:pPr>
      <w:r>
        <w:t xml:space="preserve">The intersection of academic research and professional practice offers fertile ground for advancing the role of Sales Executives in Melbourne. Universities in Victoria are increasingly focusing on interdisciplinary studies that merge sales strategy with emerging technologies. For example, the University of Melbourne’s MBA program now includes modules on AI-driven sales analytics, preparing students to leverage predictive modeling tools in their careers.</w:t>
      </w:r>
    </w:p>
    <w:p>
      <w:pPr>
        <w:pStyle w:val="BodyText"/>
      </w:pPr>
      <w:r>
        <w:t xml:space="preserve">Moreover, academic institutions can collaborate with industry stakeholders to address practical challenges. A case study by the Australian Institute of Business (AIB) demonstrated that partnerships between universities and local companies have led to the development of tailored training programs for Sales Executives, such as workshops on ethical selling practices in compliance-heavy industries. These initiatives not only enhance professional capabilities but also contribute to the broader discourse on sales ethics in Australia.</w:t>
      </w:r>
    </w:p>
    <w:p>
      <w:pPr>
        <w:pStyle w:val="BodyText"/>
      </w:pPr>
      <w:r>
        <w:t xml:space="preserve">From an academic perspective, there is a growing need to study how Melbourne’s unique socio-economic factors influence sales methodologies. For instance, research could explore whether the city’s high cost of living impacts client acquisition strategies or how the prevalence of remote work has altered traditional sales pipelines. Such studies would provide actionable insights for both educators and practitioners.</w:t>
      </w:r>
    </w:p>
    <w:bookmarkEnd w:id="22"/>
    <w:bookmarkStart w:id="23" w:name="conclusion"/>
    <w:p>
      <w:pPr>
        <w:pStyle w:val="Heading3"/>
      </w:pPr>
      <w:r>
        <w:t xml:space="preserve">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Australia Melbourne</w:t>
      </w:r>
      <w:r>
        <w:t xml:space="preserve"> </w:t>
      </w:r>
      <w:r>
        <w:t xml:space="preserve">is shaped by a confluence of economic diversity, technological advancement, and regulatory complexity. This abstract academic document underscores the importance of aligning professional practices with scholarly research to address the unique demands of Melbourne’s market. As Australia continues to position itself as a global business leader, the Sales Executive’s ability to adapt to regional challenges—supported by academic frameworks—will determine their success in this dynamic environment.</w:t>
      </w:r>
    </w:p>
    <w:p>
      <w:pPr>
        <w:pStyle w:val="BodyText"/>
      </w:pPr>
      <w:r>
        <w:rPr>
          <w:iCs/>
          <w:i/>
        </w:rPr>
        <w:t xml:space="preserve">Note: This document is intended for academic discussion and does not represent an actual research paper but serves as a conceptual overview of the topic within the specified context.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Australia Melbourne</dc:title>
  <dc:creator/>
  <cp:keywords/>
  <dcterms:created xsi:type="dcterms:W3CDTF">2026-07-20T22:43:34Z</dcterms:created>
  <dcterms:modified xsi:type="dcterms:W3CDTF">2026-07-20T22:43:34Z</dcterms:modified>
</cp:coreProperties>
</file>

<file path=docProps/custom.xml><?xml version="1.0" encoding="utf-8"?>
<Properties xmlns="http://schemas.openxmlformats.org/officeDocument/2006/custom-properties" xmlns:vt="http://schemas.openxmlformats.org/officeDocument/2006/docPropsVTypes"/>
</file>