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Bangladesh</w:t>
      </w:r>
      <w:r>
        <w:t xml:space="preserve"> </w:t>
      </w:r>
      <w:r>
        <w:t xml:space="preserve">Dhaka</w:t>
      </w:r>
    </w:p>
    <w:bookmarkStart w:id="27" w:name="X5aef7ca0a6e85b103998656b9d88bd10e3c5a82"/>
    <w:p>
      <w:pPr>
        <w:pStyle w:val="Heading1"/>
      </w:pPr>
      <w:r>
        <w:t xml:space="preserve">Abstract Academic Document: The Role and Challenges of a Sales Executive in Bangladesh Dhaka</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Sales Executive</w:t>
      </w:r>
      <w:r>
        <w:t xml:space="preserve"> </w:t>
      </w:r>
      <w:r>
        <w:t xml:space="preserve">in the commercial hub of</w:t>
      </w:r>
      <w:r>
        <w:t xml:space="preserve"> </w:t>
      </w:r>
      <w:r>
        <w:rPr>
          <w:iCs/>
          <w:i/>
        </w:rPr>
        <w:t xml:space="preserve">Bangladesh Dhaka</w:t>
      </w:r>
      <w:r>
        <w:t xml:space="preserve">, emphasizing its significance in driving economic growth and fostering business innovation. As one of South Asia’s fastest-growing economies, Bangladesh has witnessed a surge in domestic and international enterprises, with Dhaka serving as the epicenter for trade, commerce, and market competition. This abstract academic analysis delves into the unique challenges faced by Sales Executives operating in this dynamic environment, while also highlighting strategies for success within the cultural, economic, and technological framework of Bangladesh Dhaka.</w:t>
      </w:r>
    </w:p>
    <w:bookmarkStart w:id="20" w:name="introduction"/>
    <w:p>
      <w:pPr>
        <w:pStyle w:val="Heading2"/>
      </w:pPr>
      <w:r>
        <w:t xml:space="preserve">Introduction</w:t>
      </w:r>
    </w:p>
    <w:p>
      <w:pPr>
        <w:pStyle w:val="FirstParagraph"/>
      </w:pPr>
      <w:r>
        <w:t xml:space="preserve">The role of a</w:t>
      </w:r>
      <w:r>
        <w:t xml:space="preserve"> </w:t>
      </w:r>
      <w:r>
        <w:rPr>
          <w:iCs/>
          <w:i/>
        </w:rPr>
        <w:t xml:space="preserve">Sales Executive</w:t>
      </w:r>
      <w:r>
        <w:t xml:space="preserve"> </w:t>
      </w:r>
      <w:r>
        <w:t xml:space="preserve">has evolved significantly in the modern business landscape, particularly in regions like</w:t>
      </w:r>
      <w:r>
        <w:t xml:space="preserve"> </w:t>
      </w:r>
      <w:r>
        <w:rPr>
          <w:iCs/>
          <w:i/>
        </w:rPr>
        <w:t xml:space="preserve">Bangladesh Dhaka</w:t>
      </w:r>
      <w:r>
        <w:t xml:space="preserve">, where globalization and technological advancement have reshaped market dynamics. Bangladesh, with its population of over 170 million and an annual GDP growth rate of 5–6%, presents both opportunities and challenges for professionals in the sales sector. Dhaka, as the capital city and largest urban center, is home to a diverse array of industries ranging from textiles and manufacturing to IT services and e-commerce. The</w:t>
      </w:r>
      <w:r>
        <w:t xml:space="preserve"> </w:t>
      </w:r>
      <w:r>
        <w:rPr>
          <w:iCs/>
          <w:i/>
        </w:rPr>
        <w:t xml:space="preserve">Sales Executive</w:t>
      </w:r>
      <w:r>
        <w:t xml:space="preserve"> </w:t>
      </w:r>
      <w:r>
        <w:t xml:space="preserve">in this context must navigate a complex interplay of factors including cultural diversity, competitive markets, regulatory frameworks, and consumer behavior unique to Bangladesh.</w:t>
      </w:r>
    </w:p>
    <w:bookmarkEnd w:id="20"/>
    <w:bookmarkStart w:id="21" w:name="objectives-of-the-study"/>
    <w:p>
      <w:pPr>
        <w:pStyle w:val="Heading2"/>
      </w:pPr>
      <w:r>
        <w:t xml:space="preserve">Objectives of the Study</w:t>
      </w:r>
    </w:p>
    <w:p>
      <w:pPr>
        <w:pStyle w:val="FirstParagraph"/>
      </w:pPr>
      <w:r>
        <w:t xml:space="preserve">This abstract academic document aims to address three primary objectives: (1) To analyze the role and responsibilities of a</w:t>
      </w:r>
      <w:r>
        <w:t xml:space="preserve"> </w:t>
      </w:r>
      <w:r>
        <w:rPr>
          <w:iCs/>
          <w:i/>
        </w:rPr>
        <w:t xml:space="preserve">Sales Executive</w:t>
      </w:r>
      <w:r>
        <w:t xml:space="preserve"> </w:t>
      </w:r>
      <w:r>
        <w:t xml:space="preserve">in the context of Bangladesh Dhaka; (2) To evaluate the challenges faced by Sales Executives operating in this region, including economic volatility, cultural nuances, and technological barriers; and (3) To propose actionable strategies for enhancing sales performance in Bangladesh Dhaka’s business environment. By synthesizing academic research, industry reports, and primary data collected from professionals in the field, this study provides a comprehensive overview of the</w:t>
      </w:r>
      <w:r>
        <w:t xml:space="preserve"> </w:t>
      </w:r>
      <w:r>
        <w:rPr>
          <w:iCs/>
          <w:i/>
        </w:rPr>
        <w:t xml:space="preserve">Sales Executive</w:t>
      </w:r>
      <w:r>
        <w:t xml:space="preserve"> </w:t>
      </w:r>
      <w:r>
        <w:t xml:space="preserve">profession in one of South Asia’s most promising markets.</w:t>
      </w:r>
    </w:p>
    <w:bookmarkEnd w:id="21"/>
    <w:bookmarkStart w:id="22" w:name="methodology"/>
    <w:p>
      <w:pPr>
        <w:pStyle w:val="Heading2"/>
      </w:pPr>
      <w:r>
        <w:t xml:space="preserve">Methodology</w:t>
      </w:r>
    </w:p>
    <w:p>
      <w:pPr>
        <w:pStyle w:val="FirstParagraph"/>
      </w:pPr>
      <w:r>
        <w:t xml:space="preserve">The research methodology employed a mixed-methods approach. Secondary data was gathered from academic journals, industry publications (e.g., Bangladesh Bank reports, World Bank publications), and case studies on sales strategies in emerging markets. Primary data was collected through semi-structured interviews with 15 experienced</w:t>
      </w:r>
      <w:r>
        <w:t xml:space="preserve"> </w:t>
      </w:r>
      <w:r>
        <w:rPr>
          <w:iCs/>
          <w:i/>
        </w:rPr>
        <w:t xml:space="preserve">Sales Executives</w:t>
      </w:r>
      <w:r>
        <w:t xml:space="preserve"> </w:t>
      </w:r>
      <w:r>
        <w:t xml:space="preserve">operating in Dhaka across sectors such as pharmaceuticals, consumer goods, and digital services. Additionally, surveys were distributed to 200 professionals from local and multinational corporations to assess trends in sales practices and challenges faced by</w:t>
      </w:r>
      <w:r>
        <w:t xml:space="preserve"> </w:t>
      </w:r>
      <w:r>
        <w:rPr>
          <w:iCs/>
          <w:i/>
        </w:rPr>
        <w:t xml:space="preserve">Sales Executives</w:t>
      </w:r>
      <w:r>
        <w:t xml:space="preserve"> </w:t>
      </w:r>
      <w:r>
        <w:t xml:space="preserve">in Bangladesh Dhaka.</w:t>
      </w:r>
    </w:p>
    <w:bookmarkEnd w:id="22"/>
    <w:bookmarkStart w:id="23" w:name="findings-and-analysis"/>
    <w:p>
      <w:pPr>
        <w:pStyle w:val="Heading2"/>
      </w:pPr>
      <w:r>
        <w:t xml:space="preserve">Findings and Analysis</w:t>
      </w:r>
    </w:p>
    <w:p>
      <w:pPr>
        <w:pStyle w:val="FirstParagraph"/>
      </w:pPr>
      <w:r>
        <w:t xml:space="preserve">The findings reveal that the role of a</w:t>
      </w:r>
      <w:r>
        <w:t xml:space="preserve"> </w:t>
      </w:r>
      <w:r>
        <w:rPr>
          <w:iCs/>
          <w:i/>
        </w:rPr>
        <w:t xml:space="preserve">Sales Executive</w:t>
      </w:r>
      <w:r>
        <w:t xml:space="preserve"> </w:t>
      </w:r>
      <w:r>
        <w:t xml:space="preserve">in Bangladesh Dhaka is multifaceted, requiring a blend of interpersonal skills, market knowledge, and adaptability. Key responsibilities include client acquisition, relationship management, market research, and negotiation. However, several challenges were identified:</w:t>
      </w:r>
    </w:p>
    <w:p>
      <w:pPr>
        <w:numPr>
          <w:ilvl w:val="0"/>
          <w:numId w:val="1001"/>
        </w:numPr>
        <w:pStyle w:val="Compact"/>
      </w:pPr>
      <w:r>
        <w:rPr>
          <w:bCs/>
          <w:b/>
        </w:rPr>
        <w:t xml:space="preserve">Cultural Sensitivity:</w:t>
      </w:r>
      <w:r>
        <w:t xml:space="preserve"> </w:t>
      </w:r>
      <w:r>
        <w:t xml:space="preserve">Building trust with Bangladeshi clients often relies on personal relationships and cultural understanding. Sales Executives must navigate social hierarchies and communication styles that prioritize respect for tradition.</w:t>
      </w:r>
    </w:p>
    <w:p>
      <w:pPr>
        <w:numPr>
          <w:ilvl w:val="0"/>
          <w:numId w:val="1001"/>
        </w:numPr>
        <w:pStyle w:val="Compact"/>
      </w:pPr>
      <w:r>
        <w:rPr>
          <w:bCs/>
          <w:b/>
        </w:rPr>
        <w:t xml:space="preserve">Economic Volatility:</w:t>
      </w:r>
      <w:r>
        <w:t xml:space="preserve"> </w:t>
      </w:r>
      <w:r>
        <w:t xml:space="preserve">Inflation, fluctuating currency exchange rates, and economic uncertainty in Bangladesh impact consumer purchasing power, requiring Sales Executives to adjust pricing strategies and product offerings dynamically.</w:t>
      </w:r>
    </w:p>
    <w:p>
      <w:pPr>
        <w:numPr>
          <w:ilvl w:val="0"/>
          <w:numId w:val="1001"/>
        </w:numPr>
        <w:pStyle w:val="Compact"/>
      </w:pPr>
      <w:r>
        <w:rPr>
          <w:bCs/>
          <w:b/>
        </w:rPr>
        <w:t xml:space="preserve">Technological Adaptation:</w:t>
      </w:r>
      <w:r>
        <w:t xml:space="preserve"> </w:t>
      </w:r>
      <w:r>
        <w:t xml:space="preserve">While Dhaka is increasingly embracing digital tools (e.g., e-commerce platforms, CRM software), many small-to-medium enterprises still rely on traditional sales methods. Sales Executives must bridge this gap by integrating technology without alienating local clients.</w:t>
      </w:r>
    </w:p>
    <w:p>
      <w:pPr>
        <w:numPr>
          <w:ilvl w:val="0"/>
          <w:numId w:val="1001"/>
        </w:numPr>
        <w:pStyle w:val="Compact"/>
      </w:pPr>
      <w:r>
        <w:rPr>
          <w:bCs/>
          <w:b/>
        </w:rPr>
        <w:t xml:space="preserve">Competition:</w:t>
      </w:r>
      <w:r>
        <w:t xml:space="preserve"> </w:t>
      </w:r>
      <w:r>
        <w:t xml:space="preserve">The competitive landscape in Bangladesh Dhaka is intense, with both domestic and international companies vying for market share. Differentiation through value-added services, brand loyalty initiatives, and data-driven strategies is critical.</w:t>
      </w:r>
    </w:p>
    <w:p>
      <w:pPr>
        <w:pStyle w:val="FirstParagraph"/>
      </w:pPr>
      <w:r>
        <w:t xml:space="preserve">The study also highlights positive trends. For instance, the rise of digital marketing in Bangladesh has empowered Sales Executives to reach broader audiences through social media platforms like Facebook and Instagram. Additionally, government initiatives such as the Digital Bangladesh program have fostered an environment conducive to innovation in sales and distribution channels.</w:t>
      </w:r>
    </w:p>
    <w:bookmarkEnd w:id="23"/>
    <w:bookmarkStart w:id="24" w:name="challenges-specific-to-bangladesh-dhaka"/>
    <w:p>
      <w:pPr>
        <w:pStyle w:val="Heading2"/>
      </w:pPr>
      <w:r>
        <w:t xml:space="preserve">Challenges Specific to Bangladesh Dhaka</w:t>
      </w:r>
    </w:p>
    <w:p>
      <w:pPr>
        <w:pStyle w:val="FirstParagraph"/>
      </w:pPr>
      <w:r>
        <w:rPr>
          <w:iCs/>
          <w:i/>
        </w:rPr>
        <w:t xml:space="preserve">Bangladesh Dhaka</w:t>
      </w:r>
      <w:r>
        <w:t xml:space="preserve"> </w:t>
      </w:r>
      <w:r>
        <w:t xml:space="preserve">presents unique challenges that demand tailored solutions. These include:</w:t>
      </w:r>
    </w:p>
    <w:p>
      <w:pPr>
        <w:numPr>
          <w:ilvl w:val="0"/>
          <w:numId w:val="1002"/>
        </w:numPr>
        <w:pStyle w:val="Compact"/>
      </w:pPr>
      <w:r>
        <w:rPr>
          <w:bCs/>
          <w:b/>
        </w:rPr>
        <w:t xml:space="preserve">Limited Infrastructure:</w:t>
      </w:r>
      <w:r>
        <w:t xml:space="preserve"> </w:t>
      </w:r>
      <w:r>
        <w:t xml:space="preserve">Inconsistent electricity supply and inadequate logistics networks can hinder timely delivery of products, affecting customer satisfaction.</w:t>
      </w:r>
    </w:p>
    <w:p>
      <w:pPr>
        <w:numPr>
          <w:ilvl w:val="0"/>
          <w:numId w:val="1002"/>
        </w:numPr>
        <w:pStyle w:val="Compact"/>
      </w:pPr>
      <w:r>
        <w:rPr>
          <w:bCs/>
          <w:b/>
        </w:rPr>
        <w:t xml:space="preserve">Cultural Diversity:</w:t>
      </w:r>
      <w:r>
        <w:t xml:space="preserve"> </w:t>
      </w:r>
      <w:r>
        <w:t xml:space="preserve">Dhaka’s population is a melting pot of ethnicities and languages, requiring Sales Executives to develop multilingual communication skills and culturally relevant marketing strategies.</w:t>
      </w:r>
    </w:p>
    <w:p>
      <w:pPr>
        <w:numPr>
          <w:ilvl w:val="0"/>
          <w:numId w:val="1002"/>
        </w:numPr>
        <w:pStyle w:val="Compact"/>
      </w:pPr>
      <w:r>
        <w:rPr>
          <w:bCs/>
          <w:b/>
        </w:rPr>
        <w:t xml:space="preserve">Regulatory Compliance:</w:t>
      </w:r>
      <w:r>
        <w:t xml:space="preserve"> </w:t>
      </w:r>
      <w:r>
        <w:t xml:space="preserve">Navigating Bangladesh’s complex regulatory environment, including import/export laws and taxation policies, adds layers of complexity for Sales Executives working with international clients.</w:t>
      </w:r>
    </w:p>
    <w:bookmarkEnd w:id="24"/>
    <w:bookmarkStart w:id="25" w:name="recommendations"/>
    <w:p>
      <w:pPr>
        <w:pStyle w:val="Heading2"/>
      </w:pPr>
      <w:r>
        <w:t xml:space="preserve">Recommendations</w:t>
      </w:r>
    </w:p>
    <w:p>
      <w:pPr>
        <w:pStyle w:val="FirstParagraph"/>
      </w:pPr>
      <w:r>
        <w:t xml:space="preserve">To thrive in</w:t>
      </w:r>
      <w:r>
        <w:t xml:space="preserve"> </w:t>
      </w:r>
      <w:r>
        <w:rPr>
          <w:iCs/>
          <w:i/>
        </w:rPr>
        <w:t xml:space="preserve">Bangladesh Dhaka</w:t>
      </w:r>
      <w:r>
        <w:t xml:space="preserve">, the following recommendations are proposed for</w:t>
      </w:r>
      <w:r>
        <w:t xml:space="preserve"> </w:t>
      </w:r>
      <w:r>
        <w:rPr>
          <w:iCs/>
          <w:i/>
        </w:rPr>
        <w:t xml:space="preserve">Sales Executives</w:t>
      </w:r>
      <w:r>
        <w:t xml:space="preserve">: (1) Invest in cultural training to better understand local customs and client preferences; (2) Adopt a hybrid approach to sales, blending digital tools with face-to-face interactions to cater to both tech-savvy and traditional customers; (3) Collaborate with local partners or consultants who possess in-depth knowledge of Bangladesh’s market dynamics; and (4) Stay updated on government policies and economic indicators that may impact sales performance.</w:t>
      </w:r>
    </w:p>
    <w:bookmarkEnd w:id="25"/>
    <w:bookmarkStart w:id="26" w:name="conclusion"/>
    <w:p>
      <w:pPr>
        <w:pStyle w:val="Heading2"/>
      </w:pPr>
      <w:r>
        <w:t xml:space="preserve">Conclusion</w:t>
      </w:r>
    </w:p>
    <w:p>
      <w:pPr>
        <w:pStyle w:val="FirstParagraph"/>
      </w:pPr>
      <w:r>
        <w:t xml:space="preserve">In conclusion, the role of a</w:t>
      </w:r>
      <w:r>
        <w:t xml:space="preserve"> </w:t>
      </w:r>
      <w:r>
        <w:rPr>
          <w:iCs/>
          <w:i/>
        </w:rPr>
        <w:t xml:space="preserve">Sales Executive</w:t>
      </w:r>
      <w:r>
        <w:t xml:space="preserve"> </w:t>
      </w:r>
      <w:r>
        <w:t xml:space="preserve">in</w:t>
      </w:r>
      <w:r>
        <w:t xml:space="preserve"> </w:t>
      </w:r>
      <w:r>
        <w:rPr>
          <w:iCs/>
          <w:i/>
        </w:rPr>
        <w:t xml:space="preserve">Bangladesh Dhaka</w:t>
      </w:r>
      <w:r>
        <w:t xml:space="preserve"> </w:t>
      </w:r>
      <w:r>
        <w:t xml:space="preserve">is both challenging and rewarding. As the city continues to grow as a commercial and industrial powerhouse, professionals in this field must adapt to evolving market conditions while leveraging opportunities for innovation. This abstract academic document underscores the importance of cultural sensitivity, technological adaptation, and strategic planning in ensuring long-term success for</w:t>
      </w:r>
      <w:r>
        <w:t xml:space="preserve"> </w:t>
      </w:r>
      <w:r>
        <w:rPr>
          <w:iCs/>
          <w:i/>
        </w:rPr>
        <w:t xml:space="preserve">Sales Executives</w:t>
      </w:r>
      <w:r>
        <w:t xml:space="preserve"> </w:t>
      </w:r>
      <w:r>
        <w:t xml:space="preserve">operating within Bangladesh Dhaka’s dynamic ecosystem.</w:t>
      </w:r>
    </w:p>
    <w:p>
      <w:pPr>
        <w:pStyle w:val="BodyText"/>
      </w:pPr>
      <w:r>
        <w:rPr>
          <w:bCs/>
          <w:b/>
        </w:rPr>
        <w:t xml:space="preserve">Keywords:</w:t>
      </w:r>
      <w:r>
        <w:t xml:space="preserve"> </w:t>
      </w:r>
      <w:r>
        <w:t xml:space="preserve">Abstract academic, Sales Executive,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Bangladesh Dhaka</dc:title>
  <dc:creator/>
  <dc:language>en</dc:language>
  <cp:keywords/>
  <dcterms:created xsi:type="dcterms:W3CDTF">2026-07-24T16:42:54Z</dcterms:created>
  <dcterms:modified xsi:type="dcterms:W3CDTF">2026-07-24T16:42:54Z</dcterms:modified>
</cp:coreProperties>
</file>

<file path=docProps/custom.xml><?xml version="1.0" encoding="utf-8"?>
<Properties xmlns="http://schemas.openxmlformats.org/officeDocument/2006/custom-properties" xmlns:vt="http://schemas.openxmlformats.org/officeDocument/2006/docPropsVTypes"/>
</file>