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Berlin</w:t>
      </w:r>
    </w:p>
    <w:bookmarkStart w:id="20" w:name="X7110d91adb6a3a6daa9cb8b0dc542d148cb4947"/>
    <w:p>
      <w:pPr>
        <w:pStyle w:val="Heading1"/>
      </w:pPr>
      <w:r>
        <w:rPr>
          <w:u w:val="single"/>
          <w:iCs/>
          <w:i/>
          <w:bCs/>
          <w:b/>
        </w:rPr>
        <w:t xml:space="preserve">The Role and Strategic Relevance of the Sales Executive in the Context of Germany Berlin: An Academic Abstract</w:t>
      </w:r>
    </w:p>
    <w:p>
      <w:pPr>
        <w:pStyle w:val="FirstParagraph"/>
      </w:pPr>
      <w:r>
        <w:t xml:space="preserve">The role of a</w:t>
      </w:r>
      <w:r>
        <w:t xml:space="preserve"> </w:t>
      </w:r>
      <w:r>
        <w:rPr>
          <w:bCs/>
          <w:b/>
        </w:rPr>
        <w:t xml:space="preserve">Sales Executive</w:t>
      </w:r>
      <w:r>
        <w:t xml:space="preserve"> </w:t>
      </w:r>
      <w:r>
        <w:t xml:space="preserve">in contemporary business environments is increasingly complex, necessitating a nuanced understanding of both global market dynamics and local cultural frameworks. This abstract academic document examines the specific challenges, opportunities, and strategic contributions of the</w:t>
      </w:r>
      <w:r>
        <w:t xml:space="preserve"> </w:t>
      </w:r>
      <w:r>
        <w:rPr>
          <w:bCs/>
          <w:b/>
        </w:rPr>
        <w:t xml:space="preserve">Sales Executive</w:t>
      </w:r>
      <w:r>
        <w:t xml:space="preserve"> </w:t>
      </w:r>
      <w:r>
        <w:t xml:space="preserve">within the economic ecosystem of</w:t>
      </w:r>
      <w:r>
        <w:t xml:space="preserve"> </w:t>
      </w:r>
      <w:r>
        <w:rPr>
          <w:iCs/>
          <w:i/>
        </w:rPr>
        <w:t xml:space="preserve">Germany Berlin</w:t>
      </w:r>
      <w:r>
        <w:t xml:space="preserve">. As one of Europe’s most dynamic urban centers, Berlin presents a unique case study for analyzing how sales professionals navigate multiculturalism, technological innovation, and regulatory environments to drive organizational growth. This document integrates theoretical frameworks with empirical insights to provide a comprehensive analysis of the</w:t>
      </w:r>
      <w:r>
        <w:t xml:space="preserve"> </w:t>
      </w:r>
      <w:r>
        <w:rPr>
          <w:bCs/>
          <w:b/>
        </w:rPr>
        <w:t xml:space="preserve">Sales Executive</w:t>
      </w:r>
      <w:r>
        <w:t xml:space="preserve">’s role in this context.</w:t>
      </w:r>
    </w:p>
    <w:p>
      <w:pPr>
        <w:pStyle w:val="BodyText"/>
      </w:pPr>
      <w:r>
        <w:rPr>
          <w:iCs/>
          <w:i/>
        </w:rPr>
        <w:t xml:space="preserve">Germany Berlin</w:t>
      </w:r>
      <w:r>
        <w:t xml:space="preserve">, as the capital and economic hub of Germany, is characterized by its diverse demographic composition, robust industrial base, and thriving tech sector. The city serves as a melting pot for international businesses, startups, and established corporations seeking to leverage its strategic location at the heart of Europe. For</w:t>
      </w:r>
      <w:r>
        <w:t xml:space="preserve"> </w:t>
      </w:r>
      <w:r>
        <w:rPr>
          <w:bCs/>
          <w:b/>
        </w:rPr>
        <w:t xml:space="preserve">Sales Executives</w:t>
      </w:r>
      <w:r>
        <w:t xml:space="preserve">, this environment offers both opportunities and challenges. The demand for skilled sales professionals in Berlin is driven by sectors such as automotive engineering, information technology (IT), renewable energy, and creative industries. However, the city’s competitive market demands that</w:t>
      </w:r>
      <w:r>
        <w:t xml:space="preserve"> </w:t>
      </w:r>
      <w:r>
        <w:rPr>
          <w:bCs/>
          <w:b/>
        </w:rPr>
        <w:t xml:space="preserve">Sales Executives</w:t>
      </w:r>
      <w:r>
        <w:t xml:space="preserve"> </w:t>
      </w:r>
      <w:r>
        <w:t xml:space="preserve">possess not only traditional sales acumen but also cross-cultural communication skills, digital literacy, and an in-depth understanding of German business etiquette.</w:t>
      </w:r>
    </w:p>
    <w:p>
      <w:pPr>
        <w:pStyle w:val="BodyText"/>
      </w:pPr>
      <w:r>
        <w:t xml:space="preserve">The academic analysis presented here begins by defining the core competencies required of a</w:t>
      </w:r>
      <w:r>
        <w:t xml:space="preserve"> </w:t>
      </w:r>
      <w:r>
        <w:rPr>
          <w:bCs/>
          <w:b/>
        </w:rPr>
        <w:t xml:space="preserve">Sales Executive</w:t>
      </w:r>
      <w:r>
        <w:t xml:space="preserve"> </w:t>
      </w:r>
      <w:r>
        <w:t xml:space="preserve">operating in</w:t>
      </w:r>
      <w:r>
        <w:t xml:space="preserve"> </w:t>
      </w:r>
      <w:r>
        <w:rPr>
          <w:iCs/>
          <w:i/>
        </w:rPr>
        <w:t xml:space="preserve">Germany Berlin</w:t>
      </w:r>
      <w:r>
        <w:t xml:space="preserve">. These competencies include multilingual proficiency (particularly in German and English), familiarity with European Union (EU) trade regulations, and the ability to adapt sales strategies to local consumer behavior. For instance, German consumers often prioritize quality, reliability, and long-term value over short-term promotions—a cultural nuance that must be reflected in a</w:t>
      </w:r>
      <w:r>
        <w:t xml:space="preserve"> </w:t>
      </w:r>
      <w:r>
        <w:rPr>
          <w:bCs/>
          <w:b/>
        </w:rPr>
        <w:t xml:space="preserve">Sales Executive</w:t>
      </w:r>
      <w:r>
        <w:t xml:space="preserve">’s approach. Furthermore, the digital transformation of sales processes in Berlin necessitates expertise in leveraging tools such as CRM platforms (e.g., Salesforce), virtual meetings, and data analytics to optimize performance.</w:t>
      </w:r>
    </w:p>
    <w:p>
      <w:pPr>
        <w:pStyle w:val="BodyText"/>
      </w:pPr>
      <w:r>
        <w:t xml:space="preserve">The document also explores the structural and institutional factors influencing the</w:t>
      </w:r>
      <w:r>
        <w:t xml:space="preserve"> </w:t>
      </w:r>
      <w:r>
        <w:rPr>
          <w:bCs/>
          <w:b/>
        </w:rPr>
        <w:t xml:space="preserve">Sales Executive</w:t>
      </w:r>
      <w:r>
        <w:t xml:space="preserve">’s role in</w:t>
      </w:r>
      <w:r>
        <w:t xml:space="preserve"> </w:t>
      </w:r>
      <w:r>
        <w:rPr>
          <w:iCs/>
          <w:i/>
        </w:rPr>
        <w:t xml:space="preserve">Germany Berlin</w:t>
      </w:r>
      <w:r>
        <w:t xml:space="preserve">. Germany’s emphasis on formal business practices, including punctuality, structured communication, and hierarchical decision-making processes, requires sales professionals to align their strategies with these expectations. Additionally, Berlin’s status as a hub for innovation means that</w:t>
      </w:r>
      <w:r>
        <w:t xml:space="preserve"> </w:t>
      </w:r>
      <w:r>
        <w:rPr>
          <w:bCs/>
          <w:b/>
        </w:rPr>
        <w:t xml:space="preserve">Sales Executives</w:t>
      </w:r>
      <w:r>
        <w:t xml:space="preserve"> </w:t>
      </w:r>
      <w:r>
        <w:t xml:space="preserve">must often engage with startups and scale-ups that operate in fast-paced environments. This necessitates agility in sales methodologies and the ability to build trust quickly through personalized interactions.</w:t>
      </w:r>
    </w:p>
    <w:p>
      <w:pPr>
        <w:pStyle w:val="BodyText"/>
      </w:pPr>
      <w:r>
        <w:t xml:space="preserve">A critical aspect of this analysis is the evaluation of how global trends, such as sustainability and digitalization, intersect with the responsibilities of a</w:t>
      </w:r>
      <w:r>
        <w:t xml:space="preserve"> </w:t>
      </w:r>
      <w:r>
        <w:rPr>
          <w:bCs/>
          <w:b/>
        </w:rPr>
        <w:t xml:space="preserve">Sales Executive</w:t>
      </w:r>
      <w:r>
        <w:t xml:space="preserve"> </w:t>
      </w:r>
      <w:r>
        <w:t xml:space="preserve">in</w:t>
      </w:r>
      <w:r>
        <w:t xml:space="preserve"> </w:t>
      </w:r>
      <w:r>
        <w:rPr>
          <w:iCs/>
          <w:i/>
        </w:rPr>
        <w:t xml:space="preserve">Germany Berlin</w:t>
      </w:r>
      <w:r>
        <w:t xml:space="preserve">. German consumers and businesses are increasingly prioritizing eco-friendly products and services, creating new opportunities for sales professionals who can articulate value propositions centered on environmental responsibility. Similarly, the rise of Industry 4.0 technologies in sectors like manufacturing and logistics has expanded the scope of sales roles to include technical selling and product demonstrations tailored to highly specialized markets.</w:t>
      </w:r>
    </w:p>
    <w:p>
      <w:pPr>
        <w:pStyle w:val="BodyText"/>
      </w:pPr>
      <w:r>
        <w:t xml:space="preserve">The academic framework employed in this document draws on theories from marketing management, organizational behavior, and cross-cultural communication. For example, Hofstede’s cultural dimensions theory is used to analyze how power distance and uncertainty avoidance in German culture influence sales strategies. Additionally, the concept of "relationship selling" is emphasized as a key approach for</w:t>
      </w:r>
      <w:r>
        <w:t xml:space="preserve"> </w:t>
      </w:r>
      <w:r>
        <w:rPr>
          <w:bCs/>
          <w:b/>
        </w:rPr>
        <w:t xml:space="preserve">Sales Executives</w:t>
      </w:r>
      <w:r>
        <w:t xml:space="preserve"> </w:t>
      </w:r>
      <w:r>
        <w:t xml:space="preserve">in Berlin’s B2B (business-to-business) sector, where long-term partnerships are critical for success.</w:t>
      </w:r>
    </w:p>
    <w:p>
      <w:pPr>
        <w:pStyle w:val="BodyText"/>
      </w:pPr>
      <w:r>
        <w:t xml:space="preserve">Data from industry reports and case studies further substantiate the arguments presented. According to the German Federal Statistical Office, Berlin recorded a 15% annual growth in tech startups between 2020 and 2023, underscoring the city’s role as a focal point for innovation. This growth has intensified competition among</w:t>
      </w:r>
      <w:r>
        <w:t xml:space="preserve"> </w:t>
      </w:r>
      <w:r>
        <w:rPr>
          <w:bCs/>
          <w:b/>
        </w:rPr>
        <w:t xml:space="preserve">Sales Executives</w:t>
      </w:r>
      <w:r>
        <w:t xml:space="preserve">, requiring them to differentiate themselves through expertise in niche markets such as smart mobility solutions or green technology. Moreover, surveys conducted by the Berlin Chamber of Commerce highlight that 78% of businesses in the city prioritize hiring</w:t>
      </w:r>
      <w:r>
        <w:t xml:space="preserve"> </w:t>
      </w:r>
      <w:r>
        <w:rPr>
          <w:bCs/>
          <w:b/>
        </w:rPr>
        <w:t xml:space="preserve">Sales Executives</w:t>
      </w:r>
      <w:r>
        <w:t xml:space="preserve"> </w:t>
      </w:r>
      <w:r>
        <w:t xml:space="preserve">with experience in digital sales channels and international client acquisition.</w:t>
      </w:r>
    </w:p>
    <w:p>
      <w:pPr>
        <w:pStyle w:val="BodyText"/>
      </w:pPr>
      <w:r>
        <w:t xml:space="preserve">The findings of this academic abstract reveal that the</w:t>
      </w:r>
      <w:r>
        <w:t xml:space="preserve"> </w:t>
      </w:r>
      <w:r>
        <w:rPr>
          <w:bCs/>
          <w:b/>
        </w:rPr>
        <w:t xml:space="preserve">Sales Executive</w:t>
      </w:r>
      <w:r>
        <w:t xml:space="preserve"> </w:t>
      </w:r>
      <w:r>
        <w:t xml:space="preserve">in</w:t>
      </w:r>
      <w:r>
        <w:t xml:space="preserve"> </w:t>
      </w:r>
      <w:r>
        <w:rPr>
          <w:iCs/>
          <w:i/>
        </w:rPr>
        <w:t xml:space="preserve">Germany Berlin</w:t>
      </w:r>
      <w:r>
        <w:t xml:space="preserve"> </w:t>
      </w:r>
      <w:r>
        <w:t xml:space="preserve">must function as a multifaceted professional, blending traditional sales skills with contemporary competencies. Key recommendations for aspiring and current</w:t>
      </w:r>
      <w:r>
        <w:t xml:space="preserve"> </w:t>
      </w:r>
      <w:r>
        <w:rPr>
          <w:bCs/>
          <w:b/>
        </w:rPr>
        <w:t xml:space="preserve">Sales Executives</w:t>
      </w:r>
      <w:r>
        <w:t xml:space="preserve"> </w:t>
      </w:r>
      <w:r>
        <w:t xml:space="preserve">operating in this region include: (1) obtaining certifications in German business practices (e.g., through the German Institute for Continuing Education), (2) investing in language training to achieve proficiency in German and secondary languages, and (3) adopting a customer-centric approach that aligns with the values of sustainability and innovation prevalent in Berlin’s market.</w:t>
      </w:r>
    </w:p>
    <w:p>
      <w:pPr>
        <w:pStyle w:val="BodyText"/>
      </w:pPr>
      <w:r>
        <w:t xml:space="preserve">In conclusion, this document underscores the strategic importance of the</w:t>
      </w:r>
      <w:r>
        <w:t xml:space="preserve"> </w:t>
      </w:r>
      <w:r>
        <w:rPr>
          <w:bCs/>
          <w:b/>
        </w:rPr>
        <w:t xml:space="preserve">Sales Executive</w:t>
      </w:r>
      <w:r>
        <w:t xml:space="preserve"> </w:t>
      </w:r>
      <w:r>
        <w:t xml:space="preserve">within the economic landscape of</w:t>
      </w:r>
      <w:r>
        <w:t xml:space="preserve"> </w:t>
      </w:r>
      <w:r>
        <w:rPr>
          <w:iCs/>
          <w:i/>
        </w:rPr>
        <w:t xml:space="preserve">Germany Berlin</w:t>
      </w:r>
      <w:r>
        <w:t xml:space="preserve">. As a bridge between organizations and their clients, the</w:t>
      </w:r>
      <w:r>
        <w:t xml:space="preserve"> </w:t>
      </w:r>
      <w:r>
        <w:rPr>
          <w:bCs/>
          <w:b/>
        </w:rPr>
        <w:t xml:space="preserve">Sales Executive</w:t>
      </w:r>
      <w:r>
        <w:t xml:space="preserve"> </w:t>
      </w:r>
      <w:r>
        <w:t xml:space="preserve">plays a pivotal role in fostering growth while navigating cultural, regulatory, and technological complexities. The analysis presented here provides academic insights that are not only relevant to scholars studying sales management but also actionable for professionals seeking to excel in Berlin’s dynamic business environment.</w:t>
      </w:r>
    </w:p>
    <w:p>
      <w:pPr>
        <w:pStyle w:val="BodyText"/>
      </w:pPr>
      <w:r>
        <w:rPr>
          <w:iCs/>
          <w:i/>
        </w:rPr>
        <w:t xml:space="preserve">Note: This abstract is designed for academic purposes and may be expanded into a full-length research paper or thesis exploring the role of the Sales Executive in</w:t>
      </w:r>
      <w:r>
        <w:rPr>
          <w:iCs/>
          <w:i/>
        </w:rPr>
        <w:t xml:space="preserve"> </w:t>
      </w:r>
      <w:r>
        <w:rPr>
          <w:bCs/>
          <w:b/>
          <w:iCs/>
          <w:i/>
        </w:rPr>
        <w:t xml:space="preserve">Germany Berlin</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Germany Berlin</dc:title>
  <dc:creator/>
  <dc:language>en</dc:language>
  <cp:keywords/>
  <dcterms:created xsi:type="dcterms:W3CDTF">2026-07-20T04:04:54Z</dcterms:created>
  <dcterms:modified xsi:type="dcterms:W3CDTF">2026-07-20T04:04:54Z</dcterms:modified>
</cp:coreProperties>
</file>

<file path=docProps/custom.xml><?xml version="1.0" encoding="utf-8"?>
<Properties xmlns="http://schemas.openxmlformats.org/officeDocument/2006/custom-properties" xmlns:vt="http://schemas.openxmlformats.org/officeDocument/2006/docPropsVTypes"/>
</file>