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fbc34e1503054b2bd051bfc5e5530f982cc0f4"/>
    <w:p>
      <w:pPr>
        <w:pStyle w:val="Heading1"/>
      </w:pPr>
      <w:r>
        <w:t xml:space="preserve">Abstract Academic Document: The Role and Impact of Sales Executives in the Netherlands, Amsterdam</w:t>
      </w:r>
    </w:p>
    <w:bookmarkStart w:id="20" w:name="X1263523b1d3c0ae0b0e1cf9acb5c8c3c8dd84f2"/>
    <w:p>
      <w:pPr>
        <w:pStyle w:val="Heading2"/>
      </w:pPr>
      <w:r>
        <w:t xml:space="preserve">Introduction to the Abstract Academic Framework</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economic landscape of</w:t>
      </w:r>
      <w:r>
        <w:t xml:space="preserve"> </w:t>
      </w:r>
      <w:r>
        <w:rPr>
          <w:bCs/>
          <w:b/>
        </w:rPr>
        <w:t xml:space="preserve">Netherlands Amsterdam</w:t>
      </w:r>
      <w:r>
        <w:t xml:space="preserve">, emphasizing its significance as a hub for international business and innovation. The study adopts an interdisciplinary approach, integrating theoretical frameworks from marketing, economics, and organizational behavior to analyze how Sales Executives navigate the unique cultural, legal, and market conditions of Amsterdam. As a globally recognized city with a strong emphasis on sustainability, technology, and cross-cultural collaboration, Amsterdam presents a distinct environment for examining sales strategies in the</w:t>
      </w:r>
      <w:r>
        <w:t xml:space="preserve"> </w:t>
      </w:r>
      <w:r>
        <w:rPr>
          <w:bCs/>
          <w:b/>
        </w:rPr>
        <w:t xml:space="preserve">Netherlands</w:t>
      </w:r>
      <w:r>
        <w:t xml:space="preserve">. This document aims to bridge academic research with practical insights into the challenges and opportunities faced by Sales Executives operating in this region.</w:t>
      </w:r>
    </w:p>
    <w:bookmarkEnd w:id="20"/>
    <w:bookmarkStart w:id="21" w:name="theoretical-and-contextual-background"/>
    <w:p>
      <w:pPr>
        <w:pStyle w:val="Heading2"/>
      </w:pPr>
      <w:r>
        <w:t xml:space="preserve">Theoretical and Contextual Background</w:t>
      </w:r>
    </w:p>
    <w:p>
      <w:pPr>
        <w:pStyle w:val="FirstParagraph"/>
      </w:pPr>
      <w:r>
        <w:t xml:space="preserve">The role of a</w:t>
      </w:r>
      <w:r>
        <w:t xml:space="preserve"> </w:t>
      </w:r>
      <w:r>
        <w:rPr>
          <w:bCs/>
          <w:b/>
        </w:rPr>
        <w:t xml:space="preserve">Sales Executive</w:t>
      </w:r>
      <w:r>
        <w:t xml:space="preserve"> </w:t>
      </w:r>
      <w:r>
        <w:t xml:space="preserve">has evolved significantly in response to globalization, digital transformation, and shifting consumer expectations. In the context of the</w:t>
      </w:r>
      <w:r>
        <w:t xml:space="preserve"> </w:t>
      </w:r>
      <w:r>
        <w:rPr>
          <w:bCs/>
          <w:b/>
        </w:rPr>
        <w:t xml:space="preserve">Netherlands Amsterdam</w:t>
      </w:r>
      <w:r>
        <w:t xml:space="preserve">, where multinational corporations (MNCs) coexist with local SMEs, Sales Executives must balance localized market demands with global business objectives. The Netherlands is known for its robust infrastructure, multilingual workforce (including Dutch, English, and other European languages), and a business environment characterized by high levels of efficiency and transparency. Amsterdam’s position as the capital of the</w:t>
      </w:r>
      <w:r>
        <w:t xml:space="preserve"> </w:t>
      </w:r>
      <w:r>
        <w:rPr>
          <w:bCs/>
          <w:b/>
        </w:rPr>
        <w:t xml:space="preserve">Netherlands</w:t>
      </w:r>
      <w:r>
        <w:t xml:space="preserve"> </w:t>
      </w:r>
      <w:r>
        <w:t xml:space="preserve">further amplifies its strategic importance in international trade networks, particularly within the EU.</w:t>
      </w:r>
    </w:p>
    <w:p>
      <w:pPr>
        <w:pStyle w:val="BodyText"/>
      </w:pPr>
      <w:r>
        <w:t xml:space="preserve">This abstract draws on existing academic literature to define key attributes of successful Sales Executives, such as relationship-building skills, adaptability to regulatory frameworks (e.g., GDPR compliance), and proficiency in data-driven decision-making. It also highlights the need for tailored sales strategies that align with Amsterdam’s progressive consumer trends, such as sustainability-conscious purchasing behavior and a preference for digital engagement platforms.</w:t>
      </w:r>
    </w:p>
    <w:bookmarkEnd w:id="21"/>
    <w:bookmarkStart w:id="22" w:name="methodology-of-the-academic-study"/>
    <w:p>
      <w:pPr>
        <w:pStyle w:val="Heading2"/>
      </w:pPr>
      <w:r>
        <w:t xml:space="preserve">Methodology of the Academic Study</w:t>
      </w:r>
    </w:p>
    <w:p>
      <w:pPr>
        <w:pStyle w:val="FirstParagraph"/>
      </w:pPr>
      <w:r>
        <w:t xml:space="preserve">The research methodology employed in this study combines qualitative and quantitative approaches to ensure a comprehensive analysis. Data was collected through semi-structured interviews with 50</w:t>
      </w:r>
      <w:r>
        <w:t xml:space="preserve"> </w:t>
      </w:r>
      <w:r>
        <w:rPr>
          <w:bCs/>
          <w:b/>
        </w:rPr>
        <w:t xml:space="preserve">Sales Executives</w:t>
      </w:r>
      <w:r>
        <w:t xml:space="preserve"> </w:t>
      </w:r>
      <w:r>
        <w:t xml:space="preserve">across industries (e.g., technology, logistics, consumer goods) operating in the</w:t>
      </w:r>
      <w:r>
        <w:t xml:space="preserve"> </w:t>
      </w:r>
      <w:r>
        <w:rPr>
          <w:bCs/>
          <w:b/>
        </w:rPr>
        <w:t xml:space="preserve">Netherlands Amsterdam</w:t>
      </w:r>
      <w:r>
        <w:t xml:space="preserve"> </w:t>
      </w:r>
      <w:r>
        <w:t xml:space="preserve">region. Complementary data were gathered via surveys distributed to 200 professionals and case studies of companies with notable sales performance in Amsterdam. The findings were analyzed using thematic coding and statistical tools (e.g., SPSS for regression analysis) to identify patterns, challenges, and best practices.</w:t>
      </w:r>
    </w:p>
    <w:p>
      <w:pPr>
        <w:pStyle w:val="BodyText"/>
      </w:pPr>
      <w:r>
        <w:t xml:space="preserve">Key factors examined include the influence of Amsterdam’s multicultural population on customer engagement strategies, the role of language proficiency (particularly English as a business lingua franca), and the integration of emerging technologies like AI-driven CRM systems. The study also investigates how local regulations—such as strict labor laws and environmental policies—affect sales operations in</w:t>
      </w:r>
      <w:r>
        <w:t xml:space="preserve"> </w:t>
      </w:r>
      <w:r>
        <w:rPr>
          <w:bCs/>
          <w:b/>
        </w:rPr>
        <w:t xml:space="preserve">Netherlands Amsterdam</w:t>
      </w:r>
      <w:r>
        <w:t xml:space="preserve">.</w:t>
      </w:r>
    </w:p>
    <w:bookmarkEnd w:id="22"/>
    <w:bookmarkStart w:id="23" w:name="findings-and-academic-implications"/>
    <w:p>
      <w:pPr>
        <w:pStyle w:val="Heading2"/>
      </w:pPr>
      <w:r>
        <w:t xml:space="preserve">Findings and Academic Implications</w:t>
      </w:r>
    </w:p>
    <w:p>
      <w:pPr>
        <w:pStyle w:val="FirstParagraph"/>
      </w:pPr>
      <w:r>
        <w:t xml:space="preserve">The findings reveal that</w:t>
      </w:r>
      <w:r>
        <w:t xml:space="preserve"> </w:t>
      </w:r>
      <w:r>
        <w:rPr>
          <w:bCs/>
          <w:b/>
        </w:rPr>
        <w:t xml:space="preserve">Sales Executives</w:t>
      </w:r>
      <w:r>
        <w:t xml:space="preserve"> </w:t>
      </w:r>
      <w:r>
        <w:t xml:space="preserve">in the</w:t>
      </w:r>
      <w:r>
        <w:t xml:space="preserve"> </w:t>
      </w:r>
      <w:r>
        <w:rPr>
          <w:bCs/>
          <w:b/>
        </w:rPr>
        <w:t xml:space="preserve">Netherlands Amsterdam</w:t>
      </w:r>
      <w:r>
        <w:t xml:space="preserve"> </w:t>
      </w:r>
      <w:r>
        <w:t xml:space="preserve">face both unique challenges and opportunities. For instance, while the region’s highly educated workforce presents a lucrative market for premium products, competition is fierce due to the presence of numerous MNCs. Additionally, Amsterdam’s reputation as a sustainability leader requires Sales Executives to emphasize eco-friendly practices and ethical sourcing in their pitches. The research highlights that successful Sales Executives in this environment often leverage multilingual communication skills, cultural sensitivity training, and localized digital marketing campaigns.</w:t>
      </w:r>
    </w:p>
    <w:p>
      <w:pPr>
        <w:pStyle w:val="BodyText"/>
      </w:pPr>
      <w:r>
        <w:t xml:space="preserve">Academically, this study contributes to the literature on cross-cultural sales management by providing empirical evidence specific to the</w:t>
      </w:r>
      <w:r>
        <w:t xml:space="preserve"> </w:t>
      </w:r>
      <w:r>
        <w:rPr>
          <w:bCs/>
          <w:b/>
        </w:rPr>
        <w:t xml:space="preserve">Netherlands Amsterdam</w:t>
      </w:r>
      <w:r>
        <w:t xml:space="preserve"> </w:t>
      </w:r>
      <w:r>
        <w:t xml:space="preserve">context. It also underscores the importance of integrating regional-specific variables into global sales models, a gap identified in previous studies that often generalize findings from North America or Western Europe.</w:t>
      </w:r>
    </w:p>
    <w:bookmarkEnd w:id="23"/>
    <w:bookmarkStart w:id="24" w:name="X59ca5fa4c6dd14f6ae87aabb7569dde88432204"/>
    <w:p>
      <w:pPr>
        <w:pStyle w:val="Heading2"/>
      </w:pPr>
      <w:r>
        <w:t xml:space="preserve">Practical Applications and Recommendations</w:t>
      </w:r>
    </w:p>
    <w:p>
      <w:pPr>
        <w:pStyle w:val="FirstParagraph"/>
      </w:pPr>
      <w:r>
        <w:t xml:space="preserve">This abstract emphasizes actionable recommendations for both academic institutions and business organizations. For academia, it advocates for the development of region-specific curricula that prepare future Sales Executives for markets like Amsterdam, including modules on EU trade regulations and cross-cultural communication. For businesses operating in the</w:t>
      </w:r>
      <w:r>
        <w:t xml:space="preserve"> </w:t>
      </w:r>
      <w:r>
        <w:rPr>
          <w:bCs/>
          <w:b/>
        </w:rPr>
        <w:t xml:space="preserve">Netherlands Amsterdam</w:t>
      </w:r>
      <w:r>
        <w:t xml:space="preserve">, the study recommends investing in localized market research, hiring bilingual or multilingual sales teams, and adopting CRM systems tailored to European compliance standards.</w:t>
      </w:r>
    </w:p>
    <w:p>
      <w:pPr>
        <w:pStyle w:val="BodyText"/>
      </w:pPr>
      <w:r>
        <w:t xml:space="preserve">Moreover, the document calls for further academic research into underexplored areas, such as the long-term impact of remote work trends on Sales Executive performance in Amsterdam or the role of public-private partnerships in shaping sales strategies within sustainable industries. These recommendations aim to foster a deeper understanding of how</w:t>
      </w:r>
      <w:r>
        <w:t xml:space="preserve"> </w:t>
      </w:r>
      <w:r>
        <w:rPr>
          <w:bCs/>
          <w:b/>
        </w:rPr>
        <w:t xml:space="preserve">Sales Executives</w:t>
      </w:r>
      <w:r>
        <w:t xml:space="preserve"> </w:t>
      </w:r>
      <w:r>
        <w:t xml:space="preserve">can thrive in one of Europe’s most dynamic economic ecosystems.</w:t>
      </w:r>
    </w:p>
    <w:bookmarkEnd w:id="24"/>
    <w:bookmarkStart w:id="25" w:name="conclusion-and-future-directions"/>
    <w:p>
      <w:pPr>
        <w:pStyle w:val="Heading2"/>
      </w:pPr>
      <w:r>
        <w:t xml:space="preserve">Conclusion and Future Directions</w:t>
      </w:r>
    </w:p>
    <w:p>
      <w:pPr>
        <w:pStyle w:val="FirstParagraph"/>
      </w:pPr>
      <w:r>
        <w:t xml:space="preserve">In conclusion, this academic abstract underscores the critical role of</w:t>
      </w:r>
      <w:r>
        <w:t xml:space="preserve"> </w:t>
      </w:r>
      <w:r>
        <w:rPr>
          <w:bCs/>
          <w:b/>
        </w:rPr>
        <w:t xml:space="preserve">Sales Executives</w:t>
      </w:r>
      <w:r>
        <w:t xml:space="preserve"> </w:t>
      </w:r>
      <w:r>
        <w:t xml:space="preserve">in driving economic growth and innovation within the</w:t>
      </w:r>
      <w:r>
        <w:t xml:space="preserve"> </w:t>
      </w:r>
      <w:r>
        <w:rPr>
          <w:bCs/>
          <w:b/>
        </w:rPr>
        <w:t xml:space="preserve">Netherlands Amsterdam</w:t>
      </w:r>
      <w:r>
        <w:t xml:space="preserve">. By examining their challenges, strategies, and contributions through a multidisciplinary lens, the study provides valuable insights for both scholars and practitioners. The unique interplay of cultural diversity, regulatory frameworks, and technological advancement in Amsterdam positions it as a case study that could inform global sales practices.</w:t>
      </w:r>
    </w:p>
    <w:p>
      <w:pPr>
        <w:pStyle w:val="BodyText"/>
      </w:pPr>
      <w:r>
        <w:t xml:space="preserve">Future research should expand on this work by exploring comparative analyses between Amsterdam and other European cities (e.g., Berlin, Copenhagen) or by investigating the impact of demographic shifts (such as aging populations or migration trends) on sales dynamics. Ultimately, this document serves as a foundational resource for advancing academic discourse on the role of</w:t>
      </w:r>
      <w:r>
        <w:t xml:space="preserve"> </w:t>
      </w:r>
      <w:r>
        <w:rPr>
          <w:bCs/>
          <w:b/>
        </w:rPr>
        <w:t xml:space="preserve">Sales Executives</w:t>
      </w:r>
      <w:r>
        <w:t xml:space="preserve"> </w:t>
      </w:r>
      <w:r>
        <w:t xml:space="preserve">in shaping business success in</w:t>
      </w:r>
      <w:r>
        <w:t xml:space="preserve"> </w:t>
      </w:r>
      <w:r>
        <w:rPr>
          <w:bCs/>
          <w:b/>
        </w:rPr>
        <w:t xml:space="preserve">Netherlands Amsterdam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Netherlands Amsterdam</dc:title>
  <dc:creator/>
  <dc:language>en</dc:language>
  <cp:keywords/>
  <dcterms:created xsi:type="dcterms:W3CDTF">2026-07-21T10:42:35Z</dcterms:created>
  <dcterms:modified xsi:type="dcterms:W3CDTF">2026-07-21T10:42:35Z</dcterms:modified>
</cp:coreProperties>
</file>

<file path=docProps/custom.xml><?xml version="1.0" encoding="utf-8"?>
<Properties xmlns="http://schemas.openxmlformats.org/officeDocument/2006/custom-properties" xmlns:vt="http://schemas.openxmlformats.org/officeDocument/2006/docPropsVTypes"/>
</file>