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3897d0a2077fa941e3c394b0d702e4309f9bae"/>
    <w:p>
      <w:pPr>
        <w:pStyle w:val="Heading1"/>
      </w:pPr>
      <w:r>
        <w:t xml:space="preserve">Abstract Academic Document: The Role and Impact of Sales Executives in Saudi Arabia Riyadh</w:t>
      </w:r>
    </w:p>
    <w:p>
      <w:pPr>
        <w:pStyle w:val="FirstParagraph"/>
      </w:pPr>
      <w:r>
        <w:t xml:space="preserve">The role of a</w:t>
      </w:r>
      <w:r>
        <w:t xml:space="preserve"> </w:t>
      </w:r>
      <w:r>
        <w:rPr>
          <w:bCs/>
          <w:b/>
        </w:rPr>
        <w:t xml:space="preserve">Sales Executive</w:t>
      </w:r>
      <w:r>
        <w:t xml:space="preserve"> </w:t>
      </w:r>
      <w:r>
        <w:t xml:space="preserve">is pivotal to the economic landscape of any region, and this is particularly true in</w:t>
      </w:r>
      <w:r>
        <w:t xml:space="preserve"> </w:t>
      </w:r>
      <w:r>
        <w:rPr>
          <w:bCs/>
          <w:b/>
        </w:rPr>
        <w:t xml:space="preserve">Saudi Arabia Riyadh</w:t>
      </w:r>
      <w:r>
        <w:t xml:space="preserve">, a hub of commerce, culture, and innovation. As the capital city of Saudi Arabia, Riyadh serves as a strategic center for business activities, driven by the nation’s Vision 2030 initiative aimed at diversifying its economy beyond oil dependency. This document provides an academic abstract that explores the unique responsibilities, challenges, and opportunities faced by</w:t>
      </w:r>
      <w:r>
        <w:t xml:space="preserve"> </w:t>
      </w:r>
      <w:r>
        <w:rPr>
          <w:bCs/>
          <w:b/>
        </w:rPr>
        <w:t xml:space="preserve">Sales Executives</w:t>
      </w:r>
      <w:r>
        <w:t xml:space="preserve"> </w:t>
      </w:r>
      <w:r>
        <w:t xml:space="preserve">operating within this dynamic environment. By analyzing the interplay between local cultural norms, global business practices, and technological advancements in Riyadh, this study underscores the critical role of sales professionals in fostering economic growth and aligning with Saudi Arabia’s vision for sustainable development.</w:t>
      </w:r>
    </w:p>
    <w:bookmarkStart w:id="20" w:name="X38e61f03176f9da7af45833402a20d3c47ec829"/>
    <w:p>
      <w:pPr>
        <w:pStyle w:val="Heading2"/>
      </w:pPr>
      <w:r>
        <w:t xml:space="preserve">The Role of Sales Executives in Saudi Arabia Riyadh</w:t>
      </w:r>
    </w:p>
    <w:p>
      <w:pPr>
        <w:pStyle w:val="FirstParagraph"/>
      </w:pPr>
      <w:r>
        <w:rPr>
          <w:bCs/>
          <w:b/>
        </w:rPr>
        <w:t xml:space="preserve">Sales Executives</w:t>
      </w:r>
      <w:r>
        <w:t xml:space="preserve"> </w:t>
      </w:r>
      <w:r>
        <w:t xml:space="preserve">in</w:t>
      </w:r>
      <w:r>
        <w:t xml:space="preserve"> </w:t>
      </w:r>
      <w:r>
        <w:rPr>
          <w:bCs/>
          <w:b/>
        </w:rPr>
        <w:t xml:space="preserve">Saudi Arabia Riyadh</w:t>
      </w:r>
      <w:r>
        <w:t xml:space="preserve"> </w:t>
      </w:r>
      <w:r>
        <w:t xml:space="preserve">are not merely transactional figures but strategic assets who bridge the gap between organizations and their clients, partners, and stakeholders. Their responsibilities extend beyond traditional sales functions to include market research, client relationship management, and strategic planning tailored to the socio-economic context of Riyadh. Given Saudi Arabia’s position as a key player in the Middle East’s trade networks,</w:t>
      </w:r>
      <w:r>
        <w:t xml:space="preserve"> </w:t>
      </w:r>
      <w:r>
        <w:rPr>
          <w:bCs/>
          <w:b/>
        </w:rPr>
        <w:t xml:space="preserve">Sales Executives</w:t>
      </w:r>
      <w:r>
        <w:t xml:space="preserve"> </w:t>
      </w:r>
      <w:r>
        <w:t xml:space="preserve">must navigate a complex landscape characterized by rapid urbanization, technological adoption, and evolving consumer behaviors.</w:t>
      </w:r>
    </w:p>
    <w:p>
      <w:pPr>
        <w:pStyle w:val="BodyText"/>
      </w:pPr>
      <w:r>
        <w:t xml:space="preserve">In Riyadh,</w:t>
      </w:r>
      <w:r>
        <w:t xml:space="preserve"> </w:t>
      </w:r>
      <w:r>
        <w:rPr>
          <w:bCs/>
          <w:b/>
        </w:rPr>
        <w:t xml:space="preserve">Sales Executives</w:t>
      </w:r>
      <w:r>
        <w:t xml:space="preserve"> </w:t>
      </w:r>
      <w:r>
        <w:t xml:space="preserve">are tasked with identifying and capitalizing on opportunities within both local and international markets. This includes understanding the cultural nuances of Saudi Arabian business practices, such as the emphasis on personal relationships (wasta), formal communication styles, and adherence to Islamic values. For instance, a</w:t>
      </w:r>
      <w:r>
        <w:t xml:space="preserve"> </w:t>
      </w:r>
      <w:r>
        <w:rPr>
          <w:bCs/>
          <w:b/>
        </w:rPr>
        <w:t xml:space="preserve">Sales Executive</w:t>
      </w:r>
      <w:r>
        <w:t xml:space="preserve"> </w:t>
      </w:r>
      <w:r>
        <w:t xml:space="preserve">operating in Riyadh must be adept at aligning product offerings with halal compliance standards or addressing ethical considerations that resonate with local clients.</w:t>
      </w:r>
    </w:p>
    <w:p>
      <w:pPr>
        <w:pStyle w:val="BodyText"/>
      </w:pPr>
      <w:r>
        <w:t xml:space="preserve">Furthermore, the rise of e-commerce and digital transformation in Saudi Arabia has redefined the expectations of</w:t>
      </w:r>
      <w:r>
        <w:t xml:space="preserve"> </w:t>
      </w:r>
      <w:r>
        <w:rPr>
          <w:bCs/>
          <w:b/>
        </w:rPr>
        <w:t xml:space="preserve">Sales Executives</w:t>
      </w:r>
      <w:r>
        <w:t xml:space="preserve">. In Riyadh, professionals must leverage data analytics tools, AI-driven customer insights, and social media platforms to engage with a tech-savvy demographic. The Kingdom’s push toward becoming a global digital economy—evident in initiatives like the National Transformation Program 2020—demands that</w:t>
      </w:r>
      <w:r>
        <w:t xml:space="preserve"> </w:t>
      </w:r>
      <w:r>
        <w:rPr>
          <w:bCs/>
          <w:b/>
        </w:rPr>
        <w:t xml:space="preserve">Sales Executives</w:t>
      </w:r>
      <w:r>
        <w:t xml:space="preserve"> </w:t>
      </w:r>
      <w:r>
        <w:t xml:space="preserve">adopt innovative strategies to remain competitive.</w:t>
      </w:r>
    </w:p>
    <w:bookmarkEnd w:id="20"/>
    <w:bookmarkStart w:id="21" w:name="Xcb8832a215ef0568c477a8e61d47b5b70890bab"/>
    <w:p>
      <w:pPr>
        <w:pStyle w:val="Heading2"/>
      </w:pPr>
      <w:r>
        <w:t xml:space="preserve">Cultural and Economic Context of Riyadh: Implications for Sales Executives</w:t>
      </w:r>
    </w:p>
    <w:p>
      <w:pPr>
        <w:pStyle w:val="FirstParagraph"/>
      </w:pPr>
      <w:r>
        <w:rPr>
          <w:bCs/>
          <w:b/>
        </w:rPr>
        <w:t xml:space="preserve">Saudi Arabia Riyadh</w:t>
      </w:r>
      <w:r>
        <w:t xml:space="preserve"> </w:t>
      </w:r>
      <w:r>
        <w:t xml:space="preserve">is a microcosm of the Kingdom’s socio-economic transformation. As a city with a population exceeding 7 million, Riyadh is home to diverse communities, including local Saudi citizens and expatriates from over 100 countries. This demographic diversity necessitates that</w:t>
      </w:r>
      <w:r>
        <w:t xml:space="preserve"> </w:t>
      </w:r>
      <w:r>
        <w:rPr>
          <w:bCs/>
          <w:b/>
        </w:rPr>
        <w:t xml:space="preserve">Sales Executives</w:t>
      </w:r>
      <w:r>
        <w:t xml:space="preserve"> </w:t>
      </w:r>
      <w:r>
        <w:t xml:space="preserve">possess cross-cultural competence and adaptability. For example, when targeting business clients in Riyadh’s industrial zones or financial districts, a</w:t>
      </w:r>
      <w:r>
        <w:t xml:space="preserve"> </w:t>
      </w:r>
      <w:r>
        <w:rPr>
          <w:bCs/>
          <w:b/>
        </w:rPr>
        <w:t xml:space="preserve">Sales Executive</w:t>
      </w:r>
      <w:r>
        <w:t xml:space="preserve"> </w:t>
      </w:r>
      <w:r>
        <w:t xml:space="preserve">must balance respect for traditional practices with the need to meet modern consumer demands.</w:t>
      </w:r>
    </w:p>
    <w:p>
      <w:pPr>
        <w:pStyle w:val="BodyText"/>
      </w:pPr>
      <w:r>
        <w:t xml:space="preserve">Economically, Riyadh is experiencing unprecedented growth driven by investments in infrastructure (e.g., NEOM and Diriyah projects), renewable energy, and technology.</w:t>
      </w:r>
      <w:r>
        <w:t xml:space="preserve"> </w:t>
      </w:r>
      <w:r>
        <w:rPr>
          <w:bCs/>
          <w:b/>
        </w:rPr>
        <w:t xml:space="preserve">Sales Executives</w:t>
      </w:r>
      <w:r>
        <w:t xml:space="preserve"> </w:t>
      </w:r>
      <w:r>
        <w:t xml:space="preserve">operating in this environment must align their strategies with Saudi Arabia’s Vision 2030 goals, which emphasize sectors like tourism, healthcare, and green energy. For instance, a</w:t>
      </w:r>
      <w:r>
        <w:t xml:space="preserve"> </w:t>
      </w:r>
      <w:r>
        <w:rPr>
          <w:bCs/>
          <w:b/>
        </w:rPr>
        <w:t xml:space="preserve">Sales Executive</w:t>
      </w:r>
      <w:r>
        <w:t xml:space="preserve"> </w:t>
      </w:r>
      <w:r>
        <w:t xml:space="preserve">in Riyadh might focus on promoting solar energy solutions to government agencies or private firms seeking to reduce carbon footprints.</w:t>
      </w:r>
    </w:p>
    <w:p>
      <w:pPr>
        <w:pStyle w:val="BodyText"/>
      </w:pPr>
      <w:r>
        <w:t xml:space="preserve">Culturally, the role of</w:t>
      </w:r>
      <w:r>
        <w:t xml:space="preserve"> </w:t>
      </w:r>
      <w:r>
        <w:rPr>
          <w:bCs/>
          <w:b/>
        </w:rPr>
        <w:t xml:space="preserve">Sales Executives</w:t>
      </w:r>
      <w:r>
        <w:t xml:space="preserve"> </w:t>
      </w:r>
      <w:r>
        <w:t xml:space="preserve">in Riyadh is also influenced by Islamic traditions that shape business ethics and interpersonal interactions. Concepts such as honesty, trustworthiness, and long-term partnerships are central to Saudi Arabian commerce. A</w:t>
      </w:r>
      <w:r>
        <w:t xml:space="preserve"> </w:t>
      </w:r>
      <w:r>
        <w:rPr>
          <w:bCs/>
          <w:b/>
        </w:rPr>
        <w:t xml:space="preserve">Sales Executive</w:t>
      </w:r>
      <w:r>
        <w:t xml:space="preserve"> </w:t>
      </w:r>
      <w:r>
        <w:t xml:space="preserve">must therefore cultivate relationships grounded in integrity and mutual respect, which are highly valued in the region.</w:t>
      </w:r>
    </w:p>
    <w:bookmarkEnd w:id="21"/>
    <w:bookmarkStart w:id="22" w:name="Xa90afcefd1b54222af12dfcf722a3613edf8e79"/>
    <w:p>
      <w:pPr>
        <w:pStyle w:val="Heading2"/>
      </w:pPr>
      <w:r>
        <w:t xml:space="preserve">Challenges Faced by Sales Executives in Riyadh</w:t>
      </w:r>
    </w:p>
    <w:p>
      <w:pPr>
        <w:pStyle w:val="FirstParagraph"/>
      </w:pPr>
      <w:r>
        <w:rPr>
          <w:bCs/>
          <w:b/>
        </w:rPr>
        <w:t xml:space="preserve">Sales Executives</w:t>
      </w:r>
      <w:r>
        <w:t xml:space="preserve"> </w:t>
      </w:r>
      <w:r>
        <w:t xml:space="preserve">in</w:t>
      </w:r>
      <w:r>
        <w:t xml:space="preserve"> </w:t>
      </w:r>
      <w:r>
        <w:rPr>
          <w:bCs/>
          <w:b/>
        </w:rPr>
        <w:t xml:space="preserve">Saudi Arabia Riyadh</w:t>
      </w:r>
      <w:r>
        <w:t xml:space="preserve"> </w:t>
      </w:r>
      <w:r>
        <w:t xml:space="preserve">encounter unique challenges that distinguish their role from counterparts in other global markets. One of the primary hurdles is navigating regulatory frameworks and compliance requirements, particularly in sectors like healthcare, finance, and construction. For example, understanding Saudi Arabia’s licensing processes or adherence to Sharia-compliant financial products is essential for success.</w:t>
      </w:r>
    </w:p>
    <w:p>
      <w:pPr>
        <w:pStyle w:val="BodyText"/>
      </w:pPr>
      <w:r>
        <w:t xml:space="preserve">Additionally, the competitive nature of Riyadh’s market demands that</w:t>
      </w:r>
      <w:r>
        <w:t xml:space="preserve"> </w:t>
      </w:r>
      <w:r>
        <w:rPr>
          <w:bCs/>
          <w:b/>
        </w:rPr>
        <w:t xml:space="preserve">Sales Executives</w:t>
      </w:r>
      <w:r>
        <w:t xml:space="preserve"> </w:t>
      </w:r>
      <w:r>
        <w:t xml:space="preserve">continuously innovate. With a growing number of local and international companies establishing a presence in the city, differentiating one’s offerings through superior service, personalized solutions, and localized marketing strategies is crucial. Language barriers can also pose challenges for non-Arabic-speaking</w:t>
      </w:r>
      <w:r>
        <w:t xml:space="preserve"> </w:t>
      </w:r>
      <w:r>
        <w:rPr>
          <w:bCs/>
          <w:b/>
        </w:rPr>
        <w:t xml:space="preserve">Sales Executives</w:t>
      </w:r>
      <w:r>
        <w:t xml:space="preserve">, necessitating the use of professional translation services or bilingual team members.</w:t>
      </w:r>
    </w:p>
    <w:p>
      <w:pPr>
        <w:pStyle w:val="BodyText"/>
      </w:pPr>
      <w:r>
        <w:t xml:space="preserve">Technological disruptions further complicate the landscape. While digital tools enhance efficiency, they also require</w:t>
      </w:r>
      <w:r>
        <w:t xml:space="preserve"> </w:t>
      </w:r>
      <w:r>
        <w:rPr>
          <w:bCs/>
          <w:b/>
        </w:rPr>
        <w:t xml:space="preserve">Sales Executives</w:t>
      </w:r>
      <w:r>
        <w:t xml:space="preserve"> </w:t>
      </w:r>
      <w:r>
        <w:t xml:space="preserve">to invest in continuous training to master platforms like CRM systems, virtual sales meetings, and data-driven analytics. This is particularly relevant in Riyadh, where government initiatives such as the Saudi Data and Artificial Intelligence Authority (SDAIA) are pushing for increased digital adoption.</w:t>
      </w:r>
    </w:p>
    <w:bookmarkEnd w:id="22"/>
    <w:bookmarkStart w:id="23" w:name="Xfb335f7076061d7af26b2aca51e65d2acfc029a"/>
    <w:p>
      <w:pPr>
        <w:pStyle w:val="Heading2"/>
      </w:pPr>
      <w:r>
        <w:t xml:space="preserve">Opportunities for Sales Executives in Riyadh</w:t>
      </w:r>
    </w:p>
    <w:p>
      <w:pPr>
        <w:pStyle w:val="FirstParagraph"/>
      </w:pPr>
      <w:r>
        <w:t xml:space="preserve">Despite these challenges,</w:t>
      </w:r>
      <w:r>
        <w:t xml:space="preserve"> </w:t>
      </w:r>
      <w:r>
        <w:rPr>
          <w:bCs/>
          <w:b/>
        </w:rPr>
        <w:t xml:space="preserve">Sales Executives</w:t>
      </w:r>
      <w:r>
        <w:t xml:space="preserve"> </w:t>
      </w:r>
      <w:r>
        <w:t xml:space="preserve">in</w:t>
      </w:r>
      <w:r>
        <w:t xml:space="preserve"> </w:t>
      </w:r>
      <w:r>
        <w:rPr>
          <w:bCs/>
          <w:b/>
        </w:rPr>
        <w:t xml:space="preserve">Saudi Arabia Riyadh</w:t>
      </w:r>
      <w:r>
        <w:t xml:space="preserve"> </w:t>
      </w:r>
      <w:r>
        <w:t xml:space="preserve">have access to unparalleled opportunities. The city’s booming real estate sector, for instance, presents lucrative prospects for those specializing in property sales or construction materials. Similarly, the growth of Saudi Arabia’s tourism industry—spurred by the lifting of the male guardianship law and increased international air connectivity—offers new avenues for</w:t>
      </w:r>
      <w:r>
        <w:t xml:space="preserve"> </w:t>
      </w:r>
      <w:r>
        <w:rPr>
          <w:bCs/>
          <w:b/>
        </w:rPr>
        <w:t xml:space="preserve">Sales Executives</w:t>
      </w:r>
      <w:r>
        <w:t xml:space="preserve"> </w:t>
      </w:r>
      <w:r>
        <w:t xml:space="preserve">in hospitality and travel services.</w:t>
      </w:r>
    </w:p>
    <w:p>
      <w:pPr>
        <w:pStyle w:val="BodyText"/>
      </w:pPr>
      <w:r>
        <w:t xml:space="preserve">Riyadh’s focus on education and youth empowerment also creates demand for</w:t>
      </w:r>
      <w:r>
        <w:t xml:space="preserve"> </w:t>
      </w:r>
      <w:r>
        <w:rPr>
          <w:bCs/>
          <w:b/>
        </w:rPr>
        <w:t xml:space="preserve">Sales Executives</w:t>
      </w:r>
      <w:r>
        <w:t xml:space="preserve"> </w:t>
      </w:r>
      <w:r>
        <w:t xml:space="preserve">in sectors like edtech, vocational training, and startup incubators. The city’s universities and research institutions are hubs of innovation, making it an ideal location for professionals to engage with emerging markets.</w:t>
      </w:r>
    </w:p>
    <w:p>
      <w:pPr>
        <w:pStyle w:val="BodyText"/>
      </w:pPr>
      <w:r>
        <w:t xml:space="preserve">Moreover, the Kingdom’s strategic partnerships with global economies—such as its trade agreements with China and the US—open doors for</w:t>
      </w:r>
      <w:r>
        <w:t xml:space="preserve"> </w:t>
      </w:r>
      <w:r>
        <w:rPr>
          <w:bCs/>
          <w:b/>
        </w:rPr>
        <w:t xml:space="preserve">Sales Executives</w:t>
      </w:r>
      <w:r>
        <w:t xml:space="preserve"> </w:t>
      </w:r>
      <w:r>
        <w:t xml:space="preserve">involved in international trade. These collaborations require individuals who can navigate cross-border negotiations, currency fluctuations, and geopolitical considerations.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Sales Executive</w:t>
      </w:r>
      <w:r>
        <w:t xml:space="preserve"> </w:t>
      </w:r>
      <w:r>
        <w:t xml:space="preserve">in</w:t>
      </w:r>
      <w:r>
        <w:t xml:space="preserve"> </w:t>
      </w:r>
      <w:r>
        <w:rPr>
          <w:bCs/>
          <w:b/>
        </w:rPr>
        <w:t xml:space="preserve">Saudi Arabia Riyadh</w:t>
      </w:r>
      <w:r>
        <w:t xml:space="preserve"> </w:t>
      </w:r>
      <w:r>
        <w:t xml:space="preserve">is multifaceted and deeply intertwined with the region’s cultural, economic, and technological evolution. As a city at the forefront of Saudi Arabia’s Vision 2030 agenda, Riyadh presents both challenges and opportunities for professionals who can adapt to its unique demands. By embracing cultural sensitivity, leveraging digital tools, and aligning with national priorities,</w:t>
      </w:r>
      <w:r>
        <w:t xml:space="preserve"> </w:t>
      </w:r>
      <w:r>
        <w:rPr>
          <w:bCs/>
          <w:b/>
        </w:rPr>
        <w:t xml:space="preserve">Sales Executives</w:t>
      </w:r>
      <w:r>
        <w:t xml:space="preserve"> </w:t>
      </w:r>
      <w:r>
        <w:t xml:space="preserve">can play a vital role in shaping Riyadh’s future as a global economic powerhouse. This academic abstract underscores the importance of equipping sales professionals with the knowledge and skills necessary to thrive in this dynamic environment.</w:t>
      </w:r>
    </w:p>
    <w:p>
      <w:pPr>
        <w:pStyle w:val="BodyText"/>
      </w:pPr>
      <w:r>
        <w:rPr>
          <w:iCs/>
          <w:i/>
        </w:rPr>
        <w:t xml:space="preserve">This document highlights the intersection of</w:t>
      </w:r>
      <w:r>
        <w:rPr>
          <w:iCs/>
          <w:i/>
        </w:rPr>
        <w:t xml:space="preserve"> </w:t>
      </w:r>
      <w:r>
        <w:rPr>
          <w:bCs/>
          <w:b/>
          <w:iCs/>
          <w:i/>
        </w:rPr>
        <w:t xml:space="preserve">Sales Executive</w:t>
      </w:r>
      <w:r>
        <w:rPr>
          <w:iCs/>
          <w:i/>
        </w:rPr>
        <w:t xml:space="preserve"> </w:t>
      </w:r>
      <w:r>
        <w:rPr>
          <w:iCs/>
          <w:i/>
        </w:rPr>
        <w:t xml:space="preserve">expertise,</w:t>
      </w:r>
      <w:r>
        <w:rPr>
          <w:iCs/>
          <w:i/>
        </w:rPr>
        <w:t xml:space="preserve"> </w:t>
      </w:r>
      <w:r>
        <w:rPr>
          <w:bCs/>
          <w:b/>
          <w:iCs/>
          <w:i/>
        </w:rPr>
        <w:t xml:space="preserve">Saudi Arabia Riyadh</w:t>
      </w:r>
      <w:r>
        <w:rPr>
          <w:iCs/>
          <w:i/>
        </w:rPr>
        <w:t xml:space="preserve">’s strategic significance, and the broader context of academic discourse on regional economic development. It serves as a foundation for further research into the evolving role of sales professionals in emerging markets.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2026-07-22T23:14:47Z</dcterms:created>
  <dcterms:modified xsi:type="dcterms:W3CDTF">2026-07-22T23:14:47Z</dcterms:modified>
</cp:coreProperties>
</file>

<file path=docProps/custom.xml><?xml version="1.0" encoding="utf-8"?>
<Properties xmlns="http://schemas.openxmlformats.org/officeDocument/2006/custom-properties" xmlns:vt="http://schemas.openxmlformats.org/officeDocument/2006/docPropsVTypes"/>
</file>