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acc97ee24ca0272e19d30ffb3acc62727061ff6"/>
    <w:p>
      <w:pPr>
        <w:pStyle w:val="Heading1"/>
      </w:pPr>
      <w:r>
        <w:t xml:space="preserve">Abstract Academic Document on the Role of a Sales Executive in the United Kingdom, Birmingham</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economic landscape of</w:t>
      </w:r>
      <w:r>
        <w:t xml:space="preserve"> </w:t>
      </w:r>
      <w:r>
        <w:rPr>
          <w:bCs/>
          <w:b/>
        </w:rPr>
        <w:t xml:space="preserve">United Kingdom Birmingham</w:t>
      </w:r>
      <w:r>
        <w:t xml:space="preserve">, emphasizing its significance in driving business growth, fostering industry innovation, and contributing to regional development. Birmingham, as a major commercial hub in England, presents unique challenges and opportunities for Sales Executives operating in diverse sectors such as manufacturing, technology, healthcare services, and professional consultancy. The document aims to dissect the responsibilities of a Sales Executive within this context while addressing the specific demands of the UK market and Birmingham’s socio-economic environment.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has evolved beyond traditional transactional duties, requiring a blend of strategic thinking, interpersonal skills, and adaptability to meet modern business objectives. In the context of the</w:t>
      </w:r>
      <w:r>
        <w:t xml:space="preserve"> </w:t>
      </w:r>
      <w:r>
        <w:rPr>
          <w:bCs/>
          <w:b/>
        </w:rPr>
        <w:t xml:space="preserve">United Kingdom Birmingham</w:t>
      </w:r>
      <w:r>
        <w:t xml:space="preserve">, where industries range from automotive engineering to digital technology, Sales Executives play a pivotal role in connecting organizations with clients, partners, and markets. This document provides an academic analysis of how a Sales Executive navigates the complexities of Birmingham’s market dynamics, regulatory frameworks (such as GDPR compliance), and cultural diversity to achieve organizational targets while contributing to the city’s economic vitality.</w:t>
      </w:r>
    </w:p>
    <w:bookmarkEnd w:id="20"/>
    <w:bookmarkStart w:id="21" w:name="X6de72d32ba5398828be809878c28238db5548dc"/>
    <w:p>
      <w:pPr>
        <w:pStyle w:val="Heading2"/>
      </w:pPr>
      <w:r>
        <w:t xml:space="preserve">2. Key Responsibilities of a Sales Executive in Birmingham</w:t>
      </w:r>
    </w:p>
    <w:p>
      <w:pPr>
        <w:pStyle w:val="FirstParagraph"/>
      </w:pPr>
      <w:r>
        <w:t xml:space="preserve">The responsibilities of a</w:t>
      </w:r>
      <w:r>
        <w:t xml:space="preserve"> </w:t>
      </w:r>
      <w:r>
        <w:rPr>
          <w:bCs/>
          <w:b/>
        </w:rPr>
        <w:t xml:space="preserve">Sales Executive</w:t>
      </w:r>
      <w:r>
        <w:t xml:space="preserve"> </w:t>
      </w:r>
      <w:r>
        <w:t xml:space="preserve">in Birmingham are multifaceted and tailored to the city’s unique commercial environment. Key duties include:</w:t>
      </w:r>
    </w:p>
    <w:p>
      <w:pPr>
        <w:numPr>
          <w:ilvl w:val="0"/>
          <w:numId w:val="1001"/>
        </w:numPr>
        <w:pStyle w:val="Compact"/>
      </w:pPr>
      <w:r>
        <w:rPr>
          <w:bCs/>
          <w:b/>
        </w:rPr>
        <w:t xml:space="preserve">Market Research and Analysis:</w:t>
      </w:r>
      <w:r>
        <w:t xml:space="preserve"> </w:t>
      </w:r>
      <w:r>
        <w:t xml:space="preserve">Conducting detailed analyses of local, regional, and national markets to identify growth opportunities. For example, a Sales Executive might assess the demand for renewable energy solutions in Birmingham’s manufacturing sector.</w:t>
      </w:r>
    </w:p>
    <w:p>
      <w:pPr>
        <w:numPr>
          <w:ilvl w:val="0"/>
          <w:numId w:val="1001"/>
        </w:numPr>
        <w:pStyle w:val="Compact"/>
      </w:pPr>
      <w:r>
        <w:rPr>
          <w:bCs/>
          <w:b/>
        </w:rPr>
        <w:t xml:space="preserve">Client Acquisition and Retention:</w:t>
      </w:r>
      <w:r>
        <w:t xml:space="preserve"> </w:t>
      </w:r>
      <w:r>
        <w:t xml:space="preserve">Building relationships with businesses and individuals in Birmingham through personalized outreach strategies. This involves leveraging platforms like LinkedIn or attending networking events at venues such as the Birmingham International Convention Centre.</w:t>
      </w:r>
    </w:p>
    <w:p>
      <w:pPr>
        <w:numPr>
          <w:ilvl w:val="0"/>
          <w:numId w:val="1001"/>
        </w:numPr>
        <w:pStyle w:val="Compact"/>
      </w:pPr>
      <w:r>
        <w:rPr>
          <w:bCs/>
          <w:b/>
        </w:rPr>
        <w:t xml:space="preserve">Sales Strategy Development:</w:t>
      </w:r>
      <w:r>
        <w:t xml:space="preserve"> </w:t>
      </w:r>
      <w:r>
        <w:t xml:space="preserve">Crafting strategies aligned with organizational goals, such as penetrating the UK’s growing tech startup ecosystem centered in areas like Digbeth and The Custard Factory.</w:t>
      </w:r>
    </w:p>
    <w:p>
      <w:pPr>
        <w:numPr>
          <w:ilvl w:val="0"/>
          <w:numId w:val="1001"/>
        </w:numPr>
        <w:pStyle w:val="Compact"/>
      </w:pPr>
      <w:r>
        <w:rPr>
          <w:bCs/>
          <w:b/>
        </w:rPr>
        <w:t xml:space="preserve">Negotiation and Contract Management:</w:t>
      </w:r>
      <w:r>
        <w:t xml:space="preserve"> </w:t>
      </w:r>
      <w:r>
        <w:t xml:space="preserve">Finalizing deals while ensuring compliance with UK legal standards, including terms related to data privacy and consumer protection laws.</w:t>
      </w:r>
    </w:p>
    <w:p>
      <w:pPr>
        <w:numPr>
          <w:ilvl w:val="0"/>
          <w:numId w:val="1001"/>
        </w:numPr>
        <w:pStyle w:val="Compact"/>
      </w:pPr>
      <w:r>
        <w:rPr>
          <w:bCs/>
          <w:b/>
        </w:rPr>
        <w:t xml:space="preserve">Performance Monitoring:</w:t>
      </w:r>
      <w:r>
        <w:t xml:space="preserve"> </w:t>
      </w:r>
      <w:r>
        <w:t xml:space="preserve">Tracking sales targets using CRM systems (e.g., Salesforce or HubSpot) to evaluate progress against KPIs such as revenue growth and customer satisfaction rates.</w:t>
      </w:r>
    </w:p>
    <w:bookmarkEnd w:id="21"/>
    <w:bookmarkStart w:id="22" w:name="Xad4f7d2cc891e9c1e9ca1c86ecc16d7d63a1694"/>
    <w:p>
      <w:pPr>
        <w:pStyle w:val="Heading2"/>
      </w:pPr>
      <w:r>
        <w:t xml:space="preserve">3. Essential Skills for a Sales Executive in Birmingham</w:t>
      </w:r>
    </w:p>
    <w:p>
      <w:pPr>
        <w:pStyle w:val="FirstParagraph"/>
      </w:pPr>
      <w:r>
        <w:t xml:space="preserve">To thrive in the competitive environment of</w:t>
      </w:r>
      <w:r>
        <w:t xml:space="preserve"> </w:t>
      </w:r>
      <w:r>
        <w:rPr>
          <w:bCs/>
          <w:b/>
        </w:rPr>
        <w:t xml:space="preserve">United Kingdom Birmingham</w:t>
      </w:r>
      <w:r>
        <w:t xml:space="preserve">, a Sales Executive must possess a combination of technical, interpersonal, and industry-specific competencies:</w:t>
      </w:r>
    </w:p>
    <w:p>
      <w:pPr>
        <w:numPr>
          <w:ilvl w:val="0"/>
          <w:numId w:val="1002"/>
        </w:numPr>
        <w:pStyle w:val="Compact"/>
      </w:pPr>
      <w:r>
        <w:rPr>
          <w:bCs/>
          <w:b/>
        </w:rPr>
        <w:t xml:space="preserve">Communication Proficiency:</w:t>
      </w:r>
      <w:r>
        <w:t xml:space="preserve"> </w:t>
      </w:r>
      <w:r>
        <w:t xml:space="preserve">Clear verbal and written communication is critical for engaging with clients from diverse backgrounds, including international businesses operating in Birmingham’s multilingual workforce.</w:t>
      </w:r>
    </w:p>
    <w:p>
      <w:pPr>
        <w:numPr>
          <w:ilvl w:val="0"/>
          <w:numId w:val="1002"/>
        </w:numPr>
        <w:pStyle w:val="Compact"/>
      </w:pPr>
      <w:r>
        <w:rPr>
          <w:bCs/>
          <w:b/>
        </w:rPr>
        <w:t xml:space="preserve">Cross-Cultural Awareness:</w:t>
      </w:r>
      <w:r>
        <w:t xml:space="preserve"> </w:t>
      </w:r>
      <w:r>
        <w:t xml:space="preserve">Given Birmingham’s status as one of the UK’s most ethnically diverse cities, understanding cultural nuances is essential for building trust with clients and partners from global markets.</w:t>
      </w:r>
    </w:p>
    <w:p>
      <w:pPr>
        <w:numPr>
          <w:ilvl w:val="0"/>
          <w:numId w:val="1002"/>
        </w:numPr>
        <w:pStyle w:val="Compact"/>
      </w:pPr>
      <w:r>
        <w:rPr>
          <w:bCs/>
          <w:b/>
        </w:rPr>
        <w:t xml:space="preserve">Digital Literacy:</w:t>
      </w:r>
      <w:r>
        <w:t xml:space="preserve"> </w:t>
      </w:r>
      <w:r>
        <w:t xml:space="preserve">Mastery of digital tools (e.g., email marketing platforms, virtual meeting software) is necessary to adapt to remote selling trends exacerbated by post-pandemic business practices.</w:t>
      </w:r>
    </w:p>
    <w:p>
      <w:pPr>
        <w:numPr>
          <w:ilvl w:val="0"/>
          <w:numId w:val="1002"/>
        </w:numPr>
        <w:pStyle w:val="Compact"/>
      </w:pPr>
      <w:r>
        <w:rPr>
          <w:bCs/>
          <w:b/>
        </w:rPr>
        <w:t xml:space="preserve">Analytical Thinking:</w:t>
      </w:r>
      <w:r>
        <w:t xml:space="preserve"> </w:t>
      </w:r>
      <w:r>
        <w:t xml:space="preserve">Utilizing data analytics to interpret market trends, such as the rise in demand for eco-friendly products among Birmingham’s environmentally conscious consumer base.</w:t>
      </w:r>
    </w:p>
    <w:p>
      <w:pPr>
        <w:numPr>
          <w:ilvl w:val="0"/>
          <w:numId w:val="1002"/>
        </w:numPr>
        <w:pStyle w:val="Compact"/>
      </w:pPr>
      <w:r>
        <w:rPr>
          <w:bCs/>
          <w:b/>
        </w:rPr>
        <w:t xml:space="preserve">Resilience and Adaptability:</w:t>
      </w:r>
      <w:r>
        <w:t xml:space="preserve"> </w:t>
      </w:r>
      <w:r>
        <w:t xml:space="preserve">Navigating economic fluctuations (e.g., post-Brexit trade adjustments) requires agility in adjusting sales approaches and identifying new market segments.</w:t>
      </w:r>
    </w:p>
    <w:bookmarkEnd w:id="22"/>
    <w:bookmarkStart w:id="23" w:name="Xecd63a684eb43b0c6827dbeeb86a4c5ef6ae036"/>
    <w:p>
      <w:pPr>
        <w:pStyle w:val="Heading2"/>
      </w:pPr>
      <w:r>
        <w:t xml:space="preserve">4. Challenges and Opportunities for Sales Executives in Birmingham</w:t>
      </w:r>
    </w:p>
    <w:p>
      <w:pPr>
        <w:pStyle w:val="FirstParagraph"/>
      </w:pPr>
      <w:r>
        <w:t xml:space="preserve">The</w:t>
      </w:r>
      <w:r>
        <w:t xml:space="preserve"> </w:t>
      </w:r>
      <w:r>
        <w:rPr>
          <w:bCs/>
          <w:b/>
        </w:rPr>
        <w:t xml:space="preserve">United Kingdom Birmingham</w:t>
      </w:r>
      <w:r>
        <w:t xml:space="preserve"> </w:t>
      </w:r>
      <w:r>
        <w:t xml:space="preserve">presents both challenges and opportunities for Sales Executives. Key challenges include:</w:t>
      </w:r>
    </w:p>
    <w:p>
      <w:pPr>
        <w:numPr>
          <w:ilvl w:val="0"/>
          <w:numId w:val="1003"/>
        </w:numPr>
        <w:pStyle w:val="Compact"/>
      </w:pPr>
      <w:r>
        <w:rPr>
          <w:bCs/>
          <w:b/>
        </w:rPr>
        <w:t xml:space="preserve">Intense Competition:</w:t>
      </w:r>
      <w:r>
        <w:t xml:space="preserve"> </w:t>
      </w:r>
      <w:r>
        <w:t xml:space="preserve">The city’s dense concentration of businesses, particularly in sectors like finance and logistics, necessitates innovative differentiation strategies.</w:t>
      </w:r>
    </w:p>
    <w:p>
      <w:pPr>
        <w:numPr>
          <w:ilvl w:val="0"/>
          <w:numId w:val="1003"/>
        </w:numPr>
        <w:pStyle w:val="Compact"/>
      </w:pPr>
      <w:r>
        <w:rPr>
          <w:bCs/>
          <w:b/>
        </w:rPr>
        <w:t xml:space="preserve">Economic Volatility:</w:t>
      </w:r>
      <w:r>
        <w:t xml:space="preserve"> </w:t>
      </w:r>
      <w:r>
        <w:t xml:space="preserve">Fluctuations in UK economic policies and global trade dynamics may impact sales performance, requiring proactive risk management.</w:t>
      </w:r>
    </w:p>
    <w:p>
      <w:pPr>
        <w:numPr>
          <w:ilvl w:val="0"/>
          <w:numId w:val="1003"/>
        </w:numPr>
        <w:pStyle w:val="Compact"/>
      </w:pPr>
      <w:r>
        <w:rPr>
          <w:bCs/>
          <w:b/>
        </w:rPr>
        <w:t xml:space="preserve">Regulatory Complexity:</w:t>
      </w:r>
      <w:r>
        <w:t xml:space="preserve"> </w:t>
      </w:r>
      <w:r>
        <w:t xml:space="preserve">Compliance with evolving legislation (e.g., changes to employment rights or environmental regulations) demands continuous learning and adaptability.</w:t>
      </w:r>
    </w:p>
    <w:p>
      <w:pPr>
        <w:pStyle w:val="FirstParagraph"/>
      </w:pPr>
      <w:r>
        <w:t xml:space="preserve">Conversely, opportunities abound in areas such as:</w:t>
      </w:r>
    </w:p>
    <w:p>
      <w:pPr>
        <w:numPr>
          <w:ilvl w:val="0"/>
          <w:numId w:val="1004"/>
        </w:numPr>
        <w:pStyle w:val="Compact"/>
      </w:pPr>
      <w:r>
        <w:rPr>
          <w:bCs/>
          <w:b/>
        </w:rPr>
        <w:t xml:space="preserve">Growth of the Green Economy:</w:t>
      </w:r>
      <w:r>
        <w:t xml:space="preserve"> </w:t>
      </w:r>
      <w:r>
        <w:t xml:space="preserve">Birmingham’s commitment to sustainability initiatives (e.g., the Birmingham Climate Change Strategy) opens avenues for selling renewable energy solutions or green technology products.</w:t>
      </w:r>
    </w:p>
    <w:p>
      <w:pPr>
        <w:numPr>
          <w:ilvl w:val="0"/>
          <w:numId w:val="1004"/>
        </w:numPr>
        <w:pStyle w:val="Compact"/>
      </w:pPr>
      <w:r>
        <w:rPr>
          <w:bCs/>
          <w:b/>
        </w:rPr>
        <w:t xml:space="preserve">Expansion into Emerging Markets:</w:t>
      </w:r>
      <w:r>
        <w:t xml:space="preserve"> </w:t>
      </w:r>
      <w:r>
        <w:t xml:space="preserve">Leveraging Birmingham’s proximity to international trade routes and its status as a gateway to Europe, Sales Executives can target cross-border clients in sectors like logistics and export-oriented manufacturing.</w:t>
      </w:r>
    </w:p>
    <w:p>
      <w:pPr>
        <w:numPr>
          <w:ilvl w:val="0"/>
          <w:numId w:val="1004"/>
        </w:numPr>
        <w:pStyle w:val="Compact"/>
      </w:pPr>
      <w:r>
        <w:rPr>
          <w:bCs/>
          <w:b/>
        </w:rPr>
        <w:t xml:space="preserve">Leveraging Local Networks:</w:t>
      </w:r>
      <w:r>
        <w:t xml:space="preserve"> </w:t>
      </w:r>
      <w:r>
        <w:t xml:space="preserve">Collaborating with Birmingham-based organizations such as the West Midlands Combined Authority or The City of Birmingham Chamber of Commerce to access strategic partnerships and funding opportunities.</w:t>
      </w:r>
    </w:p>
    <w:bookmarkEnd w:id="23"/>
    <w:bookmarkStart w:id="24" w:name="case-study-a-sales-executive-in-action"/>
    <w:p>
      <w:pPr>
        <w:pStyle w:val="Heading2"/>
      </w:pPr>
      <w:r>
        <w:t xml:space="preserve">5. Case Study: A Sales Executive in Action</w:t>
      </w:r>
    </w:p>
    <w:p>
      <w:pPr>
        <w:pStyle w:val="FirstParagraph"/>
      </w:pPr>
      <w:r>
        <w:t xml:space="preserve">To illustrate the practical application of a</w:t>
      </w:r>
      <w:r>
        <w:t xml:space="preserve"> </w:t>
      </w:r>
      <w:r>
        <w:rPr>
          <w:bCs/>
          <w:b/>
        </w:rPr>
        <w:t xml:space="preserve">Sales Executive</w:t>
      </w:r>
      <w:r>
        <w:t xml:space="preserve">’s role, consider a hypothetical scenario involving a tech firm headquartered in Birmingham. The Sales Executive was tasked with increasing market share for cloud-based software solutions among small and medium-sized enterprises (SMEs) in the West Midlands. By conducting workshops at venues like Think Tank Birmingham, offering tailored demonstrations, and addressing concerns about cybersecurity compliance under UK regulations, the executive successfully secured contracts with 20 SMEs within six months. This case highlights the importance of localized strategies, regulatory awareness, and client-centric approaches in achieving sales targets.</w:t>
      </w:r>
    </w:p>
    <w:bookmarkEnd w:id="24"/>
    <w:bookmarkStart w:id="25" w:name="conclusion"/>
    <w:p>
      <w:pPr>
        <w:pStyle w:val="Heading2"/>
      </w:pPr>
      <w:r>
        <w:t xml:space="preserve">6. Conclusion</w:t>
      </w:r>
    </w:p>
    <w:p>
      <w:pPr>
        <w:pStyle w:val="FirstParagraph"/>
      </w:pPr>
      <w:r>
        <w:t xml:space="preserve">In summary, a</w:t>
      </w:r>
      <w:r>
        <w:t xml:space="preserve"> </w:t>
      </w:r>
      <w:r>
        <w:rPr>
          <w:bCs/>
          <w:b/>
        </w:rPr>
        <w:t xml:space="preserve">Sales Executive</w:t>
      </w:r>
      <w:r>
        <w:t xml:space="preserve"> </w:t>
      </w:r>
      <w:r>
        <w:t xml:space="preserve">in the</w:t>
      </w:r>
      <w:r>
        <w:t xml:space="preserve"> </w:t>
      </w:r>
      <w:r>
        <w:rPr>
          <w:bCs/>
          <w:b/>
        </w:rPr>
        <w:t xml:space="preserve">United Kingdom Birmingham</w:t>
      </w:r>
      <w:r>
        <w:t xml:space="preserve"> </w:t>
      </w:r>
      <w:r>
        <w:t xml:space="preserve">operates within a unique ecosystem that demands both specialized knowledge of local markets and global business acumen. The role is integral to driving economic growth in the region, fostering innovation across industries, and adapting to the evolving needs of clients in a competitive environment. As Birmingham continues to evolve as a hub for technology, creativity, and commerce, Sales Executives will remain pivotal in shaping its future success.</w:t>
      </w:r>
    </w:p>
    <w:p>
      <w:pPr>
        <w:pStyle w:val="BodyText"/>
      </w:pPr>
      <w:r>
        <w:rPr>
          <w:bCs/>
          <w:b/>
        </w:rPr>
        <w:t xml:space="preserve">Keywords:</w:t>
      </w:r>
      <w:r>
        <w:t xml:space="preserve"> </w:t>
      </w:r>
      <w:r>
        <w:t xml:space="preserve">Sales Executive, United Kingdom Birmingham, Academic Abstract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Kingdom Birmingham</dc:title>
  <dc:creator/>
  <cp:keywords/>
  <dcterms:created xsi:type="dcterms:W3CDTF">2026-07-23T13:49:06Z</dcterms:created>
  <dcterms:modified xsi:type="dcterms:W3CDTF">2026-07-23T13:49:06Z</dcterms:modified>
</cp:coreProperties>
</file>

<file path=docProps/custom.xml><?xml version="1.0" encoding="utf-8"?>
<Properties xmlns="http://schemas.openxmlformats.org/officeDocument/2006/custom-properties" xmlns:vt="http://schemas.openxmlformats.org/officeDocument/2006/docPropsVTypes"/>
</file>