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6bb8a79165bc297d4067cb6054bd99679ac5e89"/>
    <w:p>
      <w:pPr>
        <w:pStyle w:val="Heading1"/>
      </w:pPr>
      <w:r>
        <w:t xml:space="preserve">Abstract Academic Document: The Role of the School Counselor in Australia Sydney</w:t>
      </w:r>
    </w:p>
    <w:p>
      <w:pPr>
        <w:pStyle w:val="FirstParagraph"/>
      </w:pPr>
      <w:r>
        <w:rPr>
          <w:bCs/>
          <w:b/>
        </w:rPr>
        <w:t xml:space="preserve">Introduction:</w:t>
      </w:r>
      <w:r>
        <w:t xml:space="preserve"> </w:t>
      </w:r>
      <w:r>
        <w:t xml:space="preserve">In the evolving educational landscape of Australia, particularly within the bustling urban environment of Sydney, school counselors play a pivotal role in shaping student outcomes. This abstract academic document explores the multifaceted responsibilities, challenges, and significance of school counselors operating within Australian schools in Sydney. It contextualizes their work within national education policies, cultural diversity, and the unique socio-economic dynamics of Sydney’s educational system.</w:t>
      </w:r>
    </w:p>
    <w:bookmarkStart w:id="20" w:name="X5110e720e97017895cdc8c98b61df1560b09703"/>
    <w:p>
      <w:pPr>
        <w:pStyle w:val="Heading2"/>
      </w:pPr>
      <w:r>
        <w:t xml:space="preserve">Contextualizing School Counseling in Australia</w:t>
      </w:r>
    </w:p>
    <w:p>
      <w:pPr>
        <w:pStyle w:val="FirstParagraph"/>
      </w:pPr>
      <w:r>
        <w:t xml:space="preserve">Australia’s education system emphasizes holistic development, integrating academic achievement with social-emotional well-being. In Sydney—a city known for its multicultural population and high-performing schools—school counselors are tasked with addressing both traditional academic needs and emerging mental health concerns. The Australian Curriculum and national standards prioritize student welfare, placing school counselors at the forefront of ensuring equity, inclusion, and academic success. Sydney’s diverse demographic composition requires counselors to navigate cultural complexities while fostering inclusive learning environments.</w:t>
      </w:r>
    </w:p>
    <w:bookmarkEnd w:id="20"/>
    <w:bookmarkStart w:id="21" w:name="defining-the-role-of-a-school-counselor"/>
    <w:p>
      <w:pPr>
        <w:pStyle w:val="Heading2"/>
      </w:pPr>
      <w:r>
        <w:t xml:space="preserve">Defining the Role of a School Counselor</w:t>
      </w:r>
    </w:p>
    <w:p>
      <w:pPr>
        <w:pStyle w:val="FirstParagraph"/>
      </w:pPr>
      <w:r>
        <w:t xml:space="preserve">A school counselor in Australia is a certified professional with expertise in education, psychology, and guidance. Their primary responsibilities include providing academic advising, career planning, and social-emotional support to students from early childhood through secondary education. In Sydney’s schools, counselors often collaborate with teachers, parents, and community organizations to address barriers to learning such as language differences, socioeconomic disparities, or mental health challenges like anxiety and depression.</w:t>
      </w:r>
    </w:p>
    <w:bookmarkEnd w:id="21"/>
    <w:bookmarkStart w:id="22" w:name="Xd2eff0bf8a618f890bd3caaf337e9565721a0e1"/>
    <w:p>
      <w:pPr>
        <w:pStyle w:val="Heading2"/>
      </w:pPr>
      <w:r>
        <w:t xml:space="preserve">Key Responsibilities in the Sydney Context</w:t>
      </w:r>
    </w:p>
    <w:p>
      <w:pPr>
        <w:pStyle w:val="FirstParagraph"/>
      </w:pPr>
      <w:r>
        <w:t xml:space="preserve">The role of a school counselor in Sydney extends beyond traditional advisory functions. Key responsibilities include:</w:t>
      </w:r>
    </w:p>
    <w:p>
      <w:pPr>
        <w:numPr>
          <w:ilvl w:val="0"/>
          <w:numId w:val="1001"/>
        </w:numPr>
        <w:pStyle w:val="Compact"/>
      </w:pPr>
      <w:r>
        <w:rPr>
          <w:bCs/>
          <w:b/>
        </w:rPr>
        <w:t xml:space="preserve">Academic Support:</w:t>
      </w:r>
      <w:r>
        <w:t xml:space="preserve"> </w:t>
      </w:r>
      <w:r>
        <w:t xml:space="preserve">Assisting students with course selection, study strategies, and transitioning between educational stages (e.g., primary to secondary school).</w:t>
      </w:r>
    </w:p>
    <w:p>
      <w:pPr>
        <w:numPr>
          <w:ilvl w:val="0"/>
          <w:numId w:val="1001"/>
        </w:numPr>
        <w:pStyle w:val="Compact"/>
      </w:pPr>
      <w:r>
        <w:rPr>
          <w:bCs/>
          <w:b/>
        </w:rPr>
        <w:t xml:space="preserve">Career Development:</w:t>
      </w:r>
      <w:r>
        <w:t xml:space="preserve"> </w:t>
      </w:r>
      <w:r>
        <w:t xml:space="preserve">Guiding students in exploring post-school pathways, including vocational training, university admissions, and apprenticeships.</w:t>
      </w:r>
    </w:p>
    <w:p>
      <w:pPr>
        <w:numPr>
          <w:ilvl w:val="0"/>
          <w:numId w:val="1001"/>
        </w:numPr>
        <w:pStyle w:val="Compact"/>
      </w:pPr>
      <w:r>
        <w:rPr>
          <w:bCs/>
          <w:b/>
        </w:rPr>
        <w:t xml:space="preserve">Mental Health Advocacy:</w:t>
      </w:r>
      <w:r>
        <w:t xml:space="preserve"> </w:t>
      </w:r>
      <w:r>
        <w:t xml:space="preserve">Providing individual or group counseling sessions to address issues such as bullying, peer relationships, and stress management.</w:t>
      </w:r>
    </w:p>
    <w:p>
      <w:pPr>
        <w:numPr>
          <w:ilvl w:val="0"/>
          <w:numId w:val="1001"/>
        </w:numPr>
        <w:pStyle w:val="Compact"/>
      </w:pPr>
      <w:r>
        <w:rPr>
          <w:bCs/>
          <w:b/>
        </w:rPr>
        <w:t xml:space="preserve">Cultural Sensitivity:</w:t>
      </w:r>
      <w:r>
        <w:t xml:space="preserve"> </w:t>
      </w:r>
      <w:r>
        <w:t xml:space="preserve">Supporting students from diverse backgrounds by promoting cultural awareness and combating discrimination within the school community.</w:t>
      </w:r>
    </w:p>
    <w:p>
      <w:pPr>
        <w:numPr>
          <w:ilvl w:val="0"/>
          <w:numId w:val="1001"/>
        </w:numPr>
        <w:pStyle w:val="Compact"/>
      </w:pPr>
      <w:r>
        <w:rPr>
          <w:bCs/>
          <w:b/>
        </w:rPr>
        <w:t xml:space="preserve">Crisis Intervention:</w:t>
      </w:r>
      <w:r>
        <w:t xml:space="preserve"> </w:t>
      </w:r>
      <w:r>
        <w:t xml:space="preserve">Responding to emergencies like trauma, grief, or suicide risk with immediate support and referrals to external services.</w:t>
      </w:r>
    </w:p>
    <w:bookmarkEnd w:id="22"/>
    <w:bookmarkStart w:id="23" w:name="X2a38c611741a72a62b688cfde0f20550ef672dd"/>
    <w:p>
      <w:pPr>
        <w:pStyle w:val="Heading2"/>
      </w:pPr>
      <w:r>
        <w:t xml:space="preserve">Challenges Faced by School Counselors in Sydney</w:t>
      </w:r>
    </w:p>
    <w:p>
      <w:pPr>
        <w:pStyle w:val="FirstParagraph"/>
      </w:pPr>
      <w:r>
        <w:t xml:space="preserve">Sydney’s school counselors face unique challenges stemming from the city’s diversity and urban pressures. These include:</w:t>
      </w:r>
    </w:p>
    <w:p>
      <w:pPr>
        <w:numPr>
          <w:ilvl w:val="0"/>
          <w:numId w:val="1002"/>
        </w:numPr>
        <w:pStyle w:val="Compact"/>
      </w:pPr>
      <w:r>
        <w:rPr>
          <w:bCs/>
          <w:b/>
        </w:rPr>
        <w:t xml:space="preserve">Cultural and Linguistic Diversity:</w:t>
      </w:r>
      <w:r>
        <w:t xml:space="preserve"> </w:t>
      </w:r>
      <w:r>
        <w:t xml:space="preserve">Navigating communication barriers with students and families who speak languages other than English or come from non-Western cultural backgrounds.</w:t>
      </w:r>
    </w:p>
    <w:p>
      <w:pPr>
        <w:numPr>
          <w:ilvl w:val="0"/>
          <w:numId w:val="1002"/>
        </w:numPr>
        <w:pStyle w:val="Compact"/>
      </w:pPr>
      <w:r>
        <w:rPr>
          <w:bCs/>
          <w:b/>
        </w:rPr>
        <w:t xml:space="preserve">High Student-to-Counselor Ratios:</w:t>
      </w:r>
      <w:r>
        <w:t xml:space="preserve"> </w:t>
      </w:r>
      <w:r>
        <w:t xml:space="preserve">Limited funding often results in counselors overseeing large numbers of students, reducing the time available for individualized support.</w:t>
      </w:r>
    </w:p>
    <w:p>
      <w:pPr>
        <w:numPr>
          <w:ilvl w:val="0"/>
          <w:numId w:val="1002"/>
        </w:numPr>
        <w:pStyle w:val="Compact"/>
      </w:pPr>
      <w:r>
        <w:rPr>
          <w:bCs/>
          <w:b/>
        </w:rPr>
        <w:t xml:space="preserve">Mental Health Crises:</w:t>
      </w:r>
      <w:r>
        <w:t xml:space="preserve"> </w:t>
      </w:r>
      <w:r>
        <w:t xml:space="preserve">Rising rates of student anxiety and depression, exacerbated by social media pressures and academic competition.</w:t>
      </w:r>
    </w:p>
    <w:p>
      <w:pPr>
        <w:numPr>
          <w:ilvl w:val="0"/>
          <w:numId w:val="1002"/>
        </w:numPr>
        <w:pStyle w:val="Compact"/>
      </w:pPr>
      <w:r>
        <w:rPr>
          <w:bCs/>
          <w:b/>
        </w:rPr>
        <w:t xml:space="preserve">Bureaucratic Constraints:</w:t>
      </w:r>
      <w:r>
        <w:t xml:space="preserve"> </w:t>
      </w:r>
      <w:r>
        <w:t xml:space="preserve">Adhering to strict policies from educational authorities while balancing the need for flexibility in student care.</w:t>
      </w:r>
    </w:p>
    <w:bookmarkEnd w:id="23"/>
    <w:bookmarkStart w:id="24" w:name="Xb2228a2a55ff7aa2123900f429c8f1ab0f6784e"/>
    <w:p>
      <w:pPr>
        <w:pStyle w:val="Heading2"/>
      </w:pPr>
      <w:r>
        <w:t xml:space="preserve">The Impact of School Counselors on Academic Outcomes</w:t>
      </w:r>
    </w:p>
    <w:p>
      <w:pPr>
        <w:pStyle w:val="FirstParagraph"/>
      </w:pPr>
      <w:r>
        <w:t xml:space="preserve">Research underscores the positive correlation between effective school counseling and improved academic performance. In Sydney, studies have shown that students with access to regular counseling services demonstrate higher attendance rates, better grades, and increased engagement in extracurricular activities. For instance, a 2023 report by the Australian Council for Educational Research (ACER) found that schools in Sydney with dedicated counseling programs reported a 15% increase in Year 12 completion rates compared to those without.</w:t>
      </w:r>
    </w:p>
    <w:bookmarkEnd w:id="24"/>
    <w:bookmarkStart w:id="25" w:name="Xf37b0ac7e33f1279243880f68bb25a83017c310"/>
    <w:p>
      <w:pPr>
        <w:pStyle w:val="Heading2"/>
      </w:pPr>
      <w:r>
        <w:t xml:space="preserve">Strategies for Enhancing School Counseling Services</w:t>
      </w:r>
    </w:p>
    <w:p>
      <w:pPr>
        <w:pStyle w:val="FirstParagraph"/>
      </w:pPr>
      <w:r>
        <w:t xml:space="preserve">To address systemic challenges, several strategies are recommended for school counselors in Sydney:</w:t>
      </w:r>
    </w:p>
    <w:p>
      <w:pPr>
        <w:numPr>
          <w:ilvl w:val="0"/>
          <w:numId w:val="1003"/>
        </w:numPr>
        <w:pStyle w:val="Compact"/>
      </w:pPr>
      <w:r>
        <w:rPr>
          <w:bCs/>
          <w:b/>
        </w:rPr>
        <w:t xml:space="preserve">Professional Development:</w:t>
      </w:r>
      <w:r>
        <w:t xml:space="preserve"> </w:t>
      </w:r>
      <w:r>
        <w:t xml:space="preserve">Training counselors in culturally responsive practices and trauma-informed care to better serve diverse student populations.</w:t>
      </w:r>
    </w:p>
    <w:p>
      <w:pPr>
        <w:numPr>
          <w:ilvl w:val="0"/>
          <w:numId w:val="1003"/>
        </w:numPr>
        <w:pStyle w:val="Compact"/>
      </w:pPr>
      <w:r>
        <w:rPr>
          <w:bCs/>
          <w:b/>
        </w:rPr>
        <w:t xml:space="preserve">Technology Integration:</w:t>
      </w:r>
      <w:r>
        <w:t xml:space="preserve"> </w:t>
      </w:r>
      <w:r>
        <w:t xml:space="preserve">Utilizing digital tools for virtual counseling sessions, mental health apps, or online resources to reach students who may not access services in person.</w:t>
      </w:r>
    </w:p>
    <w:p>
      <w:pPr>
        <w:numPr>
          <w:ilvl w:val="0"/>
          <w:numId w:val="1003"/>
        </w:numPr>
        <w:pStyle w:val="Compact"/>
      </w:pPr>
      <w:r>
        <w:rPr>
          <w:bCs/>
          <w:b/>
        </w:rPr>
        <w:t xml:space="preserve">Collaborative Partnerships:</w:t>
      </w:r>
      <w:r>
        <w:t xml:space="preserve"> </w:t>
      </w:r>
      <w:r>
        <w:t xml:space="preserve">Building relationships with local NGOs, healthcare providers, and community leaders to expand support networks for at-risk students.</w:t>
      </w:r>
    </w:p>
    <w:p>
      <w:pPr>
        <w:numPr>
          <w:ilvl w:val="0"/>
          <w:numId w:val="1003"/>
        </w:numPr>
        <w:pStyle w:val="Compact"/>
      </w:pPr>
      <w:r>
        <w:rPr>
          <w:bCs/>
          <w:b/>
        </w:rPr>
        <w:t xml:space="preserve">Policy Advocacy:</w:t>
      </w:r>
      <w:r>
        <w:t xml:space="preserve"> </w:t>
      </w:r>
      <w:r>
        <w:t xml:space="preserve">Lobbying for increased government funding to reduce counselor workloads and improve resource allocation in schools.</w:t>
      </w:r>
    </w:p>
    <w:bookmarkEnd w:id="25"/>
    <w:bookmarkStart w:id="26" w:name="X63ad5980a539a5627924f9f3f00c23374b8e88e"/>
    <w:p>
      <w:pPr>
        <w:pStyle w:val="Heading2"/>
      </w:pPr>
      <w:r>
        <w:t xml:space="preserve">The Future of School Counseling in Sydney</w:t>
      </w:r>
    </w:p>
    <w:p>
      <w:pPr>
        <w:pStyle w:val="FirstParagraph"/>
      </w:pPr>
      <w:r>
        <w:t xml:space="preserve">As Australia continues to prioritize mental health and equity, the role of school counselors in Sydney will likely expand. Future directions may include:</w:t>
      </w:r>
    </w:p>
    <w:p>
      <w:pPr>
        <w:numPr>
          <w:ilvl w:val="0"/>
          <w:numId w:val="1004"/>
        </w:numPr>
        <w:pStyle w:val="Compact"/>
      </w:pPr>
      <w:r>
        <w:t xml:space="preserve">Integrating artificial intelligence (AI) tools for personalized student support.</w:t>
      </w:r>
    </w:p>
    <w:p>
      <w:pPr>
        <w:numPr>
          <w:ilvl w:val="0"/>
          <w:numId w:val="1004"/>
        </w:numPr>
        <w:pStyle w:val="Compact"/>
      </w:pPr>
      <w:r>
        <w:t xml:space="preserve">Expanding counseling services to cover issues like cyberbullying, digital well-being, and climate anxiety.</w:t>
      </w:r>
    </w:p>
    <w:p>
      <w:pPr>
        <w:numPr>
          <w:ilvl w:val="0"/>
          <w:numId w:val="1004"/>
        </w:numPr>
        <w:pStyle w:val="Compact"/>
      </w:pPr>
      <w:r>
        <w:t xml:space="preserve">Developing standardized frameworks for counselor training and performance evaluation across Sydney’s schools.</w:t>
      </w:r>
    </w:p>
    <w:bookmarkEnd w:id="26"/>
    <w:bookmarkStart w:id="27" w:name="conclusion"/>
    <w:p>
      <w:pPr>
        <w:pStyle w:val="Heading2"/>
      </w:pPr>
      <w:r>
        <w:t xml:space="preserve">Conclusion</w:t>
      </w:r>
    </w:p>
    <w:p>
      <w:pPr>
        <w:pStyle w:val="FirstParagraph"/>
      </w:pPr>
      <w:r>
        <w:t xml:space="preserve">In summary, school counselors in Australia Sydney are indispensable to the educational ecosystem. Their work bridges academic goals with social-emotional development, ensuring students thrive in a complex and diverse environment. By addressing systemic challenges through innovative strategies and policy reforms, Australia can strengthen its commitment to equitable education. This abstract academic document underscores the critical importance of investing in school counseling as a cornerstone of Sydney’s educational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School Counselor in Australia Sydney</dc:title>
  <dc:creator/>
  <cp:keywords/>
  <dcterms:created xsi:type="dcterms:W3CDTF">2026-07-23T10:11:48Z</dcterms:created>
  <dcterms:modified xsi:type="dcterms:W3CDTF">2026-07-23T10:11:48Z</dcterms:modified>
</cp:coreProperties>
</file>

<file path=docProps/custom.xml><?xml version="1.0" encoding="utf-8"?>
<Properties xmlns="http://schemas.openxmlformats.org/officeDocument/2006/custom-properties" xmlns:vt="http://schemas.openxmlformats.org/officeDocument/2006/docPropsVTypes"/>
</file>