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8770bd9407c23038f769ed5c602a712b27d67f9"/>
    <w:p>
      <w:pPr>
        <w:pStyle w:val="Heading1"/>
      </w:pPr>
      <w:r>
        <w:t xml:space="preserve">Abstract Academic Document: The Role and Relevance of School Counselors in Bangladesh, Dhaka</w:t>
      </w:r>
    </w:p>
    <w:bookmarkStart w:id="20" w:name="introduction"/>
    <w:p>
      <w:pPr>
        <w:pStyle w:val="Heading2"/>
      </w:pPr>
      <w:r>
        <w:t xml:space="preserve">Introduction</w:t>
      </w:r>
    </w:p>
    <w:p>
      <w:pPr>
        <w:pStyle w:val="FirstParagraph"/>
      </w:pPr>
      <w:r>
        <w:t xml:space="preserve">The concept of a school counselor has gained increasing significance in contemporary educational systems worldwide, including in Bangladesh. In the context of Bangladesh’s capital city, Dhaka, where rapid urbanization and socio-cultural transformation are reshaping educational dynamics, the role of a school counselor is both critical and evolving. This abstract academic document explores the multifaceted responsibilities of school counselors in Dhaka’s schools, their impact on student development, challenges faced within the local context, and potential strategies for enhancing their effectiveness. Given the unique socio-economic and cultural landscape of Bangladesh Dhaka, this study underscores the importance of adapting global counseling practices to meet local needs.</w:t>
      </w:r>
    </w:p>
    <w:bookmarkEnd w:id="20"/>
    <w:bookmarkStart w:id="22" w:name="contextual_background"/>
    <w:bookmarkStart w:id="21" w:name="contextual-background"/>
    <w:p>
      <w:pPr>
        <w:pStyle w:val="Heading2"/>
      </w:pPr>
      <w:r>
        <w:t xml:space="preserve">Contextual Background</w:t>
      </w:r>
    </w:p>
    <w:p>
      <w:pPr>
        <w:pStyle w:val="FirstParagraph"/>
      </w:pPr>
      <w:r>
        <w:t xml:space="preserve">Bangladesh Dhaka, as the nation’s largest city and economic hub, hosts a diverse population with varying educational aspirations and challenges. Schools in Dhaka are tasked with addressing not only academic needs but also psychosocial, cultural, and ethical development. However, the integration of school counselors into this system is still nascent compared to Western counterparts. In many schools across Bangladesh, the absence of formal counseling frameworks has left students vulnerable to stressors such as academic pressure, bullying, familial expectations, and societal stigma. This gap highlights the urgent need for structured school counseling programs tailored to Dhaka’s unique environment.</w:t>
      </w:r>
    </w:p>
    <w:bookmarkEnd w:id="21"/>
    <w:bookmarkEnd w:id="22"/>
    <w:bookmarkStart w:id="24" w:name="role_of_school_counselors"/>
    <w:bookmarkStart w:id="23" w:name="X07717e440cda6b04e454091f43beae9ea6ca8a9"/>
    <w:p>
      <w:pPr>
        <w:pStyle w:val="Heading2"/>
      </w:pPr>
      <w:r>
        <w:t xml:space="preserve">The Role of School Counselors in Bangladesh Dhaka</w:t>
      </w:r>
    </w:p>
    <w:p>
      <w:pPr>
        <w:pStyle w:val="FirstParagraph"/>
      </w:pPr>
      <w:r>
        <w:t xml:space="preserve">A school counselor in Bangladesh Dhaka serves as a multifaceted professional, combining roles such as academic advisor, mental health advocate, career guide, and community liaison. Their primary responsibilities include:</w:t>
      </w:r>
    </w:p>
    <w:p>
      <w:pPr>
        <w:numPr>
          <w:ilvl w:val="0"/>
          <w:numId w:val="1001"/>
        </w:numPr>
        <w:pStyle w:val="Compact"/>
      </w:pPr>
      <w:r>
        <w:rPr>
          <w:bCs/>
          <w:b/>
        </w:rPr>
        <w:t xml:space="preserve">Academic Guidance:</w:t>
      </w:r>
      <w:r>
        <w:t xml:space="preserve"> </w:t>
      </w:r>
      <w:r>
        <w:t xml:space="preserve">Assisting students in selecting appropriate subjects, managing study schedules, and addressing learning challenges.</w:t>
      </w:r>
    </w:p>
    <w:p>
      <w:pPr>
        <w:numPr>
          <w:ilvl w:val="0"/>
          <w:numId w:val="1001"/>
        </w:numPr>
        <w:pStyle w:val="Compact"/>
      </w:pPr>
      <w:r>
        <w:rPr>
          <w:bCs/>
          <w:b/>
        </w:rPr>
        <w:t xml:space="preserve">Career Counseling:</w:t>
      </w:r>
      <w:r>
        <w:t xml:space="preserve"> </w:t>
      </w:r>
      <w:r>
        <w:t xml:space="preserve">Providing insights into local and global career opportunities, aligning student interests with feasible pathways.</w:t>
      </w:r>
    </w:p>
    <w:p>
      <w:pPr>
        <w:numPr>
          <w:ilvl w:val="0"/>
          <w:numId w:val="1001"/>
        </w:numPr>
        <w:pStyle w:val="Compact"/>
      </w:pPr>
      <w:r>
        <w:rPr>
          <w:bCs/>
          <w:b/>
        </w:rPr>
        <w:t xml:space="preserve">Mental Health Support:</w:t>
      </w:r>
      <w:r>
        <w:t xml:space="preserve"> </w:t>
      </w:r>
      <w:r>
        <w:t xml:space="preserve">Addressing issues such as anxiety, depression, or social isolation through individual and group sessions.</w:t>
      </w:r>
    </w:p>
    <w:p>
      <w:pPr>
        <w:numPr>
          <w:ilvl w:val="0"/>
          <w:numId w:val="1001"/>
        </w:numPr>
        <w:pStyle w:val="Compact"/>
      </w:pPr>
      <w:r>
        <w:rPr>
          <w:bCs/>
          <w:b/>
        </w:rPr>
        <w:t xml:space="preserve">Socio-Cultural Mediation:</w:t>
      </w:r>
      <w:r>
        <w:t xml:space="preserve"> </w:t>
      </w:r>
      <w:r>
        <w:t xml:space="preserve">Navigating cultural norms that may conflict with modern educational values, such as gender biases in career choices.</w:t>
      </w:r>
    </w:p>
    <w:p>
      <w:pPr>
        <w:numPr>
          <w:ilvl w:val="0"/>
          <w:numId w:val="1001"/>
        </w:numPr>
        <w:pStyle w:val="Compact"/>
      </w:pPr>
      <w:r>
        <w:rPr>
          <w:bCs/>
          <w:b/>
        </w:rPr>
        <w:t xml:space="preserve">Crisis Intervention:</w:t>
      </w:r>
      <w:r>
        <w:t xml:space="preserve"> </w:t>
      </w:r>
      <w:r>
        <w:t xml:space="preserve">Responding to emergencies like domestic violence, substance abuse, or trauma among students and families.</w:t>
      </w:r>
    </w:p>
    <w:p>
      <w:pPr>
        <w:pStyle w:val="FirstParagraph"/>
      </w:pPr>
      <w:r>
        <w:t xml:space="preserve">In Dhaka’s context, school counselors must also collaborate with parents and community leaders to bridge generational gaps in understanding modern educational needs. For instance, counselors often work with parents to reconcile traditional expectations of academic success (e.g., preparing for the Secondary School Certificate exam) with holistic development goals.</w:t>
      </w:r>
    </w:p>
    <w:bookmarkEnd w:id="23"/>
    <w:bookmarkEnd w:id="24"/>
    <w:bookmarkStart w:id="26" w:name="challenges_faced"/>
    <w:bookmarkStart w:id="25" w:name="Xca08d247e30d6b513aab6d94d2726eb0a9484c5"/>
    <w:p>
      <w:pPr>
        <w:pStyle w:val="Heading2"/>
      </w:pPr>
      <w:r>
        <w:t xml:space="preserve">Challenges Faced by School Counselors in Bangladesh Dhaka</w:t>
      </w:r>
    </w:p>
    <w:p>
      <w:pPr>
        <w:pStyle w:val="FirstParagraph"/>
      </w:pPr>
      <w:r>
        <w:t xml:space="preserve">Despite their vital role, school counselors in Dhaka encounter several challenges that hinder their effectiveness:</w:t>
      </w:r>
    </w:p>
    <w:p>
      <w:pPr>
        <w:numPr>
          <w:ilvl w:val="0"/>
          <w:numId w:val="1002"/>
        </w:numPr>
        <w:pStyle w:val="Compact"/>
      </w:pPr>
      <w:r>
        <w:rPr>
          <w:bCs/>
          <w:b/>
        </w:rPr>
        <w:t xml:space="preserve">Limited Institutional Support:</w:t>
      </w:r>
      <w:r>
        <w:t xml:space="preserve"> </w:t>
      </w:r>
      <w:r>
        <w:t xml:space="preserve">Many schools lack formal policies or budgets allocated for counseling services, forcing counselors to operate with minimal resources.</w:t>
      </w:r>
    </w:p>
    <w:p>
      <w:pPr>
        <w:numPr>
          <w:ilvl w:val="0"/>
          <w:numId w:val="1002"/>
        </w:numPr>
        <w:pStyle w:val="Compact"/>
      </w:pPr>
      <w:r>
        <w:rPr>
          <w:bCs/>
          <w:b/>
        </w:rPr>
        <w:t xml:space="preserve">Cultural Resistance:</w:t>
      </w:r>
      <w:r>
        <w:t xml:space="preserve"> </w:t>
      </w:r>
      <w:r>
        <w:t xml:space="preserve">In some communities, mental health issues are stigmatized, leading to reluctance among students and families to engage with counselors.</w:t>
      </w:r>
    </w:p>
    <w:p>
      <w:pPr>
        <w:numPr>
          <w:ilvl w:val="0"/>
          <w:numId w:val="1002"/>
        </w:numPr>
        <w:pStyle w:val="Compact"/>
      </w:pPr>
      <w:r>
        <w:rPr>
          <w:bCs/>
          <w:b/>
        </w:rPr>
        <w:t xml:space="preserve">Workload Pressures:</w:t>
      </w:r>
      <w:r>
        <w:t xml:space="preserve"> </w:t>
      </w:r>
      <w:r>
        <w:t xml:space="preserve">Counselors often juggle multiple roles (e.g., teaching, administrative tasks), limiting time for individualized support.</w:t>
      </w:r>
    </w:p>
    <w:p>
      <w:pPr>
        <w:numPr>
          <w:ilvl w:val="0"/>
          <w:numId w:val="1002"/>
        </w:numPr>
        <w:pStyle w:val="Compact"/>
      </w:pPr>
      <w:r>
        <w:rPr>
          <w:bCs/>
          <w:b/>
        </w:rPr>
        <w:t xml:space="preserve">Training Gaps:</w:t>
      </w:r>
      <w:r>
        <w:t xml:space="preserve"> </w:t>
      </w:r>
      <w:r>
        <w:t xml:space="preserve">While some counselors are trained in psychology or social work, many lack specialized training in school counseling methodologies adapted to Dhaka’s context.</w:t>
      </w:r>
    </w:p>
    <w:p>
      <w:pPr>
        <w:pStyle w:val="FirstParagraph"/>
      </w:pPr>
      <w:r>
        <w:t xml:space="preserve">For example, a 2021 study by the Bangladesh Institute of Development Studies found that only 15% of Dhaka schools had certified school counselors. This shortage exacerbates the strain on existing professionals and limits access to critical support for students.</w:t>
      </w:r>
    </w:p>
    <w:bookmarkEnd w:id="25"/>
    <w:bookmarkEnd w:id="26"/>
    <w:bookmarkStart w:id="28" w:name="strategies_for_enhancement"/>
    <w:bookmarkStart w:id="27" w:name="X15f92f244bf586f84f558ea83e8a6d1374d1beb"/>
    <w:p>
      <w:pPr>
        <w:pStyle w:val="Heading2"/>
      </w:pPr>
      <w:r>
        <w:t xml:space="preserve">Strategies for Enhancing School Counseling in Bangladesh Dhaka</w:t>
      </w:r>
    </w:p>
    <w:p>
      <w:pPr>
        <w:pStyle w:val="FirstParagraph"/>
      </w:pPr>
      <w:r>
        <w:t xml:space="preserve">To address these challenges, several strategies could be implemented:</w:t>
      </w:r>
    </w:p>
    <w:p>
      <w:pPr>
        <w:numPr>
          <w:ilvl w:val="0"/>
          <w:numId w:val="1003"/>
        </w:numPr>
        <w:pStyle w:val="Compact"/>
      </w:pPr>
      <w:r>
        <w:rPr>
          <w:bCs/>
          <w:b/>
        </w:rPr>
        <w:t xml:space="preserve">Policy Reforms:</w:t>
      </w:r>
      <w:r>
        <w:t xml:space="preserve"> </w:t>
      </w:r>
      <w:r>
        <w:t xml:space="preserve">The government and private sector should prioritize integrating school counseling into national education policies, ensuring adequate funding and infrastructure.</w:t>
      </w:r>
    </w:p>
    <w:p>
      <w:pPr>
        <w:numPr>
          <w:ilvl w:val="0"/>
          <w:numId w:val="1003"/>
        </w:numPr>
        <w:pStyle w:val="Compact"/>
      </w:pPr>
      <w:r>
        <w:rPr>
          <w:bCs/>
          <w:b/>
        </w:rPr>
        <w:t xml:space="preserve">Cultural Sensitivity Training:</w:t>
      </w:r>
      <w:r>
        <w:t xml:space="preserve"> </w:t>
      </w:r>
      <w:r>
        <w:t xml:space="preserve">Counselors must be equipped to navigate Bangladesh’s cultural nuances, such as addressing gender disparities in education through non-confrontational approaches.</w:t>
      </w:r>
    </w:p>
    <w:p>
      <w:pPr>
        <w:numPr>
          <w:ilvl w:val="0"/>
          <w:numId w:val="1003"/>
        </w:numPr>
        <w:pStyle w:val="Compact"/>
      </w:pPr>
      <w:r>
        <w:rPr>
          <w:bCs/>
          <w:b/>
        </w:rPr>
        <w:t xml:space="preserve">Collaboration with NGOs:</w:t>
      </w:r>
      <w:r>
        <w:t xml:space="preserve"> </w:t>
      </w:r>
      <w:r>
        <w:t xml:space="preserve">Partnering with local organizations (e.g., BRAC, Save the Children) could expand counseling services to underserved communities.</w:t>
      </w:r>
    </w:p>
    <w:p>
      <w:pPr>
        <w:numPr>
          <w:ilvl w:val="0"/>
          <w:numId w:val="1003"/>
        </w:numPr>
        <w:pStyle w:val="Compact"/>
      </w:pPr>
      <w:r>
        <w:rPr>
          <w:bCs/>
          <w:b/>
        </w:rPr>
        <w:t xml:space="preserve">Community Awareness Campaigns:</w:t>
      </w:r>
      <w:r>
        <w:t xml:space="preserve"> </w:t>
      </w:r>
      <w:r>
        <w:t xml:space="preserve">Reducing stigma around mental health through public education initiatives involving schools, media, and religious leaders.</w:t>
      </w:r>
    </w:p>
    <w:p>
      <w:pPr>
        <w:pStyle w:val="FirstParagraph"/>
      </w:pPr>
      <w:r>
        <w:t xml:space="preserve">Dhaka’s schools could also adopt technology-based solutions, such as tele-counseling platforms or mobile apps for student self-assessment. These tools can supplement in-person services and reach students in remote areas of the city.</w:t>
      </w:r>
    </w:p>
    <w:bookmarkEnd w:id="27"/>
    <w:bookmarkEnd w:id="28"/>
    <w:bookmarkStart w:id="29" w:name="conclusion"/>
    <w:p>
      <w:pPr>
        <w:pStyle w:val="Heading2"/>
      </w:pPr>
      <w:r>
        <w:t xml:space="preserve">Conclusion</w:t>
      </w:r>
    </w:p>
    <w:p>
      <w:pPr>
        <w:pStyle w:val="FirstParagraph"/>
      </w:pPr>
      <w:r>
        <w:t xml:space="preserve">The role of a school counselor in Bangladesh Dhaka is indispensable for fostering academic success, emotional well-being, and social resilience among students. However, their impact is contingent on addressing systemic barriers such as institutional neglect, cultural stigma, and resource constraints. By prioritizing the professional development of counselors and aligning counseling practices with Dhaka’s socio-cultural fabric, educational institutions can create a more inclusive and supportive learning environment. Future research should focus on longitudinal studies to evaluate the effectiveness of counseling programs in Dhaka’s schools, ensuring that these interventions meet the dynamic needs of students in a rapidly changing society.</w:t>
      </w:r>
    </w:p>
    <w:bookmarkEnd w:id="29"/>
    <w:p>
      <w:pPr>
        <w:pStyle w:val="BodyText"/>
      </w:pPr>
      <w:r>
        <w:rPr>
          <w:iCs/>
          <w:i/>
        </w:rPr>
        <w:t xml:space="preserve">Abstract academic document prepared for educational and research purposes. Key terms: School Counselor, Bangladesh Dhaka.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Bangladesh Dhaka</dc:title>
  <dc:creator/>
  <dc:language>en</dc:language>
  <cp:keywords/>
  <dcterms:created xsi:type="dcterms:W3CDTF">2026-07-23T17:07:48Z</dcterms:created>
  <dcterms:modified xsi:type="dcterms:W3CDTF">2026-07-23T17:07:48Z</dcterms:modified>
</cp:coreProperties>
</file>

<file path=docProps/custom.xml><?xml version="1.0" encoding="utf-8"?>
<Properties xmlns="http://schemas.openxmlformats.org/officeDocument/2006/custom-properties" xmlns:vt="http://schemas.openxmlformats.org/officeDocument/2006/docPropsVTypes"/>
</file>