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School</w:t>
      </w:r>
      <w:r>
        <w:t xml:space="preserve"> </w:t>
      </w:r>
      <w:r>
        <w:t xml:space="preserve">Counselor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65c454921683e1d789899c70c41d42586986ccd"/>
    <w:p>
      <w:pPr>
        <w:pStyle w:val="Heading1"/>
      </w:pPr>
      <w:r>
        <w:t xml:space="preserve">Abstract Academic: The Role of the School Counselor in Colombia Medellín</w:t>
      </w:r>
    </w:p>
    <w:p>
      <w:pPr>
        <w:pStyle w:val="FirstParagraph"/>
      </w:pPr>
      <w:r>
        <w:rPr>
          <w:bCs/>
          <w:b/>
        </w:rPr>
        <w:t xml:space="preserve">Abstract:</w:t>
      </w:r>
    </w:p>
    <w:p>
      <w:pPr>
        <w:pStyle w:val="BodyText"/>
      </w:pPr>
      <w:r>
        <w:t xml:space="preserve">The role of the school counselor has evolved significantly in recent decades, particularly within the educational systems of Latin American countries like Colombia. In cities such as Medellín, where socio-economic disparities and rapid urban development intersect with complex educational challenges, school counselors are pivotal in addressing the diverse needs of students. This abstract academic document explores the critical functions of school counselors in Colombia’s Medellín metropolitan area, emphasizing their contributions to academic success, psychological well-being, career guidance, and community engagement. By analyzing local policies, cultural contexts, and socio-economic factors unique to Medellín, this paper underscores the indispensable role of school counselors in fostering equitable educational outcomes for students in a dynamic urban environment.</w:t>
      </w:r>
    </w:p>
    <w:bookmarkStart w:id="20" w:name="X1bfa86df7a2fd60b0ae1aad5c72bc95082ccc54"/>
    <w:p>
      <w:pPr>
        <w:pStyle w:val="Heading2"/>
      </w:pPr>
      <w:r>
        <w:t xml:space="preserve">Contextualizing School Counseling in Colombia’s Educational Framework</w:t>
      </w:r>
    </w:p>
    <w:p>
      <w:pPr>
        <w:pStyle w:val="FirstParagraph"/>
      </w:pPr>
      <w:r>
        <w:t xml:space="preserve">Colombia’s education system has undergone significant reforms over the past two decades, aiming to improve access to quality education and reduce disparities. The National Education Plan (PEN) 2018–2026 highlights the importance of integral support for students, including mental health services, academic guidance, and social inclusion strategies. In Medellín, a city known for its innovative urban planning and economic growth, the role of school counselors has taken on new dimensions. As one of Colombia’s most populous cities with over 2.5 million inhabitants and a diverse demographic composition, Medellín faces unique educational challenges, including poverty rates (14.8% in 2023), gang-related violence, and migration pressures from rural areas.</w:t>
      </w:r>
    </w:p>
    <w:p>
      <w:pPr>
        <w:pStyle w:val="BodyText"/>
      </w:pPr>
      <w:r>
        <w:t xml:space="preserve">School counselors in Medellín operate within this context, navigating the intersection of academic demands and socio-cultural factors that influence student performance. Their work is not only confined to individual student support but also involves collaboration with educators, families, and community organizations to create holistic learning environments. This multifaceted role requires a deep understanding of Colombia’s cultural diversity, particularly in Medellín’s neighborhoods such as El Poblado (a wealthy district) and San Javier (a historically marginalized area), where educational opportunities vary significantly.</w:t>
      </w:r>
    </w:p>
    <w:bookmarkEnd w:id="20"/>
    <w:bookmarkStart w:id="21" w:name="Xae1d63e5b456d7a104b34105c23ffaa617ce045"/>
    <w:p>
      <w:pPr>
        <w:pStyle w:val="Heading2"/>
      </w:pPr>
      <w:r>
        <w:t xml:space="preserve">The School Counselor: A Multifaceted Professional in Medellín</w:t>
      </w:r>
    </w:p>
    <w:p>
      <w:pPr>
        <w:pStyle w:val="FirstParagraph"/>
      </w:pPr>
      <w:r>
        <w:t xml:space="preserve">Within Colombia’s educational framework, school counselors are mandated to provide services aligned with the National Curriculum of Basic and Secondary Education. Their responsibilities encompass academic advising, psychological support, career orientation, and conflict mediation. In Medellín, these duties are amplified by the city’s unique challenges. For instance:</w:t>
      </w:r>
    </w:p>
    <w:p>
      <w:pPr>
        <w:numPr>
          <w:ilvl w:val="0"/>
          <w:numId w:val="1001"/>
        </w:numPr>
        <w:pStyle w:val="Compact"/>
      </w:pPr>
      <w:r>
        <w:rPr>
          <w:bCs/>
          <w:b/>
        </w:rPr>
        <w:t xml:space="preserve">Academic Guidance:</w:t>
      </w:r>
      <w:r>
        <w:t xml:space="preserve"> </w:t>
      </w:r>
      <w:r>
        <w:t xml:space="preserve">Counselors in Medellín often address gaps in foundational education among students from low-income families. Programs like "Aprender en Casa" (Learn at Home) and partnerships with NGOs have been implemented to bridge this divide, but counselors play a central role in identifying at-risk students and connecting them with resources.</w:t>
      </w:r>
    </w:p>
    <w:p>
      <w:pPr>
        <w:numPr>
          <w:ilvl w:val="0"/>
          <w:numId w:val="1001"/>
        </w:numPr>
        <w:pStyle w:val="Compact"/>
      </w:pPr>
      <w:r>
        <w:rPr>
          <w:bCs/>
          <w:b/>
        </w:rPr>
        <w:t xml:space="preserve">Psychological Support:</w:t>
      </w:r>
      <w:r>
        <w:t xml:space="preserve"> </w:t>
      </w:r>
      <w:r>
        <w:t xml:space="preserve">Medellín has experienced a surge in mental health issues among adolescents due to gang violence, economic instability, and exposure to trauma. School counselors collaborate with local clinics and mental health professionals to provide early intervention services, including individual therapy sessions and group workshops on emotional resilience.</w:t>
      </w:r>
    </w:p>
    <w:p>
      <w:pPr>
        <w:numPr>
          <w:ilvl w:val="0"/>
          <w:numId w:val="1001"/>
        </w:numPr>
        <w:pStyle w:val="Compact"/>
      </w:pPr>
      <w:r>
        <w:rPr>
          <w:bCs/>
          <w:b/>
        </w:rPr>
        <w:t xml:space="preserve">Career Orientation:</w:t>
      </w:r>
      <w:r>
        <w:t xml:space="preserve"> </w:t>
      </w:r>
      <w:r>
        <w:t xml:space="preserve">Given Medellín’s status as a hub for technology and innovation (home to companies like Hewlett Packard), counselors emphasize STEM education and vocational training. They organize career fairs, internships, and mentorship programs with local industries to align students’ aspirations with labor market demands.</w:t>
      </w:r>
    </w:p>
    <w:p>
      <w:pPr>
        <w:numPr>
          <w:ilvl w:val="0"/>
          <w:numId w:val="1001"/>
        </w:numPr>
        <w:pStyle w:val="Compact"/>
      </w:pPr>
      <w:r>
        <w:rPr>
          <w:bCs/>
          <w:b/>
        </w:rPr>
        <w:t xml:space="preserve">Social Inclusion:</w:t>
      </w:r>
      <w:r>
        <w:t xml:space="preserve"> </w:t>
      </w:r>
      <w:r>
        <w:t xml:space="preserve">Counselors work to combat educational inequality by advocating for inclusive practices in schools. For example, they support bilingual education initiatives for indigenous communities in Medellín’s peripheral areas and promote gender equity through anti-discrimination programs.</w:t>
      </w:r>
    </w:p>
    <w:bookmarkEnd w:id="21"/>
    <w:bookmarkStart w:id="22" w:name="X46bcded67f278031e21788b7169c1ce8759d92e"/>
    <w:p>
      <w:pPr>
        <w:pStyle w:val="Heading2"/>
      </w:pPr>
      <w:r>
        <w:t xml:space="preserve">Challenges and Opportunities for School Counselors in Medellín</w:t>
      </w:r>
    </w:p>
    <w:p>
      <w:pPr>
        <w:pStyle w:val="FirstParagraph"/>
      </w:pPr>
      <w:r>
        <w:t xml:space="preserve">Despite their critical role, school counselors in Colombia face systemic challenges. A 2023 report by the Ministry of Education revealed that only 35% of public schools in Medellín have fully staffed counseling teams. Many counselors are overburdened, managing caseloads exceeding 50 students per week while juggling administrative tasks. Additionally, the lack of standardized training programs for school counselors in Colombia exacerbates inconsistencies in service quality.</w:t>
      </w:r>
    </w:p>
    <w:p>
      <w:pPr>
        <w:pStyle w:val="BodyText"/>
      </w:pPr>
      <w:r>
        <w:t xml:space="preserve">However, Medellín’s innovative spirit offers opportunities for growth. The city’s "Medellín Model" of urban development—characterized by investments in public education and community engagement—provides a framework for integrating counseling services into broader educational reforms. Initiatives like the "Escuela Nueva" program, which emphasizes student-centered learning, have shown promising results when paired with robust counseling support. Furthermore, partnerships between schools and local universities (e.g., Universidad de Antioquia) enable counselors to access specialized training in areas such as trauma-informed care and digital literacy.</w:t>
      </w:r>
    </w:p>
    <w:bookmarkEnd w:id="22"/>
    <w:bookmarkStart w:id="23" w:name="X1a6d7e62090e0a201fc438ca7e79bd5eda34c67"/>
    <w:p>
      <w:pPr>
        <w:pStyle w:val="Heading2"/>
      </w:pPr>
      <w:r>
        <w:t xml:space="preserve">Conclusion: The Imperative of Strengthening School Counseling in Colombia Medellín</w:t>
      </w:r>
    </w:p>
    <w:p>
      <w:pPr>
        <w:pStyle w:val="FirstParagraph"/>
      </w:pPr>
      <w:r>
        <w:t xml:space="preserve">The role of the school counselor is indispensable in addressing the complex educational needs of students in Colombia’s Medellín. As a city grappling with socio-economic disparities and rapid urbanization, Medellín requires a cadre of well-trained counselors who can navigate both academic and psychosocial challenges. Strengthening this profession through policy reforms—such as increasing funding for counseling positions, standardizing training programs, and fostering collaboration between schools and community organizations—will be critical to achieving equitable educational outcomes.</w:t>
      </w:r>
    </w:p>
    <w:p>
      <w:pPr>
        <w:pStyle w:val="BodyText"/>
      </w:pPr>
      <w:r>
        <w:t xml:space="preserve">This abstract academic document highlights the urgency of recognizing the school counselor as a cornerstone of Medellín’s educational ecosystem. By investing in their capabilities and expanding their reach, Colombia can ensure that all students, regardless of background, have access to the support they need to thrive academically and personally.</w:t>
      </w:r>
    </w:p>
    <w:bookmarkEnd w:id="23"/>
    <w:bookmarkStart w:id="24"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School Counselor</w:t>
      </w:r>
      <w:r>
        <w:t xml:space="preserve">,</w:t>
      </w:r>
      <w:r>
        <w:t xml:space="preserve"> </w:t>
      </w:r>
      <w:r>
        <w:rPr>
          <w:bCs/>
          <w:b/>
        </w:rPr>
        <w:t xml:space="preserve">Colombia Medellín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School Counselor in Colombia Medellín</dc:title>
  <dc:creator/>
  <dc:language>en</dc:language>
  <cp:keywords/>
  <dcterms:created xsi:type="dcterms:W3CDTF">2026-07-21T14:52:31Z</dcterms:created>
  <dcterms:modified xsi:type="dcterms:W3CDTF">2026-07-21T14:52:31Z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