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8aefa99e5a3c996bd0131bf0cadf67840b5c584"/>
    <w:p>
      <w:pPr>
        <w:pStyle w:val="Heading1"/>
      </w:pPr>
      <w:r>
        <w:t xml:space="preserve">Abstract Academic Document: The Role of the School Counselor in France, Lyon</w:t>
      </w:r>
    </w:p>
    <w:p>
      <w:pPr>
        <w:pStyle w:val="FirstParagraph"/>
      </w:pPr>
      <w:r>
        <w:t xml:space="preserve">The academic field of school counseling has gained increasing significance in contemporary educational systems, particularly within the context of addressing student well-being, academic performance, and social integration. This abstract explores the critical role of the</w:t>
      </w:r>
      <w:r>
        <w:t xml:space="preserve"> </w:t>
      </w:r>
      <w:r>
        <w:rPr>
          <w:bCs/>
          <w:b/>
        </w:rPr>
        <w:t xml:space="preserve">School Counselor</w:t>
      </w:r>
      <w:r>
        <w:t xml:space="preserve"> </w:t>
      </w:r>
      <w:r>
        <w:t xml:space="preserve">in</w:t>
      </w:r>
      <w:r>
        <w:t xml:space="preserve"> </w:t>
      </w:r>
      <w:r>
        <w:rPr>
          <w:iCs/>
          <w:i/>
        </w:rPr>
        <w:t xml:space="preserve">France Lyon</w:t>
      </w:r>
      <w:r>
        <w:t xml:space="preserve">, a region characterized by its diverse cultural landscape, robust educational infrastructure, and unique socio-political dynamics. The purpose of this document is to analyze how the responsibilities of school counselors in Lyon align with national educational policies while addressing localized challenges such as student mental health, academic disparities, and inclusion in a multicultural environment.</w:t>
      </w:r>
    </w:p>
    <w:p>
      <w:pPr>
        <w:pStyle w:val="BodyText"/>
      </w:pPr>
      <w:r>
        <w:rPr>
          <w:bCs/>
          <w:b/>
        </w:rPr>
        <w:t xml:space="preserve">France Lyon</w:t>
      </w:r>
      <w:r>
        <w:t xml:space="preserve">, as a major urban center in eastern France, presents a microcosm of the broader French education system. The city’s public and private schools serve students from varied socioeconomic backgrounds, including immigrants and individuals from minority communities. In this context, school counselors are positioned as pivotal figures who bridge educational theory with practical support for students’ holistic development. Their role extends beyond academic advising to encompass psychological guidance, career planning, and fostering social-emotional learning. This abstract underscores the necessity of examining the</w:t>
      </w:r>
      <w:r>
        <w:t xml:space="preserve"> </w:t>
      </w:r>
      <w:r>
        <w:rPr>
          <w:bCs/>
          <w:b/>
        </w:rPr>
        <w:t xml:space="preserve">School Counselor</w:t>
      </w:r>
      <w:r>
        <w:t xml:space="preserve">’s contributions within Lyon’s unique framework, where cultural diversity and systemic challenges intersect.</w:t>
      </w:r>
    </w:p>
    <w:p>
      <w:pPr>
        <w:pStyle w:val="BodyText"/>
      </w:pPr>
      <w:r>
        <w:t xml:space="preserve">The academic discourse on school counseling in France often emphasizes alignment with national legal frameworks, such as the 2013 Education Act (Loi d’orientation et de programmation pour la réussite de l’éducation et la formation). This legislation mandates the integration of student support services into schools to ensure equitable access to education and mental health resources. In</w:t>
      </w:r>
      <w:r>
        <w:t xml:space="preserve"> </w:t>
      </w:r>
      <w:r>
        <w:rPr>
          <w:bCs/>
          <w:b/>
        </w:rPr>
        <w:t xml:space="preserve">France Lyon</w:t>
      </w:r>
      <w:r>
        <w:t xml:space="preserve">, school counselors are tasked with implementing these directives, which include monitoring student attendance, identifying at-risk populations, and collaborating with teachers and families. However, the implementation of such policies in urban centers like Lyon requires adaptation to local needs, such as addressing high dropout rates among marginalized youth or supporting students affected by socio-economic hardship.</w:t>
      </w:r>
    </w:p>
    <w:p>
      <w:pPr>
        <w:pStyle w:val="BodyText"/>
      </w:pPr>
      <w:r>
        <w:t xml:space="preserve">The</w:t>
      </w:r>
      <w:r>
        <w:t xml:space="preserve"> </w:t>
      </w:r>
      <w:r>
        <w:rPr>
          <w:bCs/>
          <w:b/>
        </w:rPr>
        <w:t xml:space="preserve">School Counselor</w:t>
      </w:r>
      <w:r>
        <w:t xml:space="preserve"> </w:t>
      </w:r>
      <w:r>
        <w:t xml:space="preserve">in Lyon operates within a multidisciplinary team that includes psychologists, social workers, and educational administrators. This collaborative approach is crucial for addressing the complex needs of students navigating academic pressures, identity formation, and societal expectations. For instance, in Lyon’s secondary schools (lycées), counselors often intervene in cases of bullying or discrimination linked to cultural or ethnic differences. They also play a vital role in career orientation programs tailored to the region’s economic landscape, which includes industries such as biotechnology, automotive engineering, and gastronomy. These activities reflect the</w:t>
      </w:r>
      <w:r>
        <w:t xml:space="preserve"> </w:t>
      </w:r>
      <w:r>
        <w:rPr>
          <w:bCs/>
          <w:b/>
        </w:rPr>
        <w:t xml:space="preserve">School Counselor</w:t>
      </w:r>
      <w:r>
        <w:t xml:space="preserve">’s dual responsibility: to uphold national educational standards while responding to localized priorities.</w:t>
      </w:r>
    </w:p>
    <w:p>
      <w:pPr>
        <w:pStyle w:val="BodyText"/>
      </w:pPr>
      <w:r>
        <w:t xml:space="preserve">A key challenge for school counselors in Lyon is managing the rising demand for mental health support among students. Recent studies indicate that anxiety, depression, and stress-related disorders are increasingly prevalent in French secondary schools. In response, the</w:t>
      </w:r>
      <w:r>
        <w:t xml:space="preserve"> </w:t>
      </w:r>
      <w:r>
        <w:rPr>
          <w:bCs/>
          <w:b/>
        </w:rPr>
        <w:t xml:space="preserve">School Counselor</w:t>
      </w:r>
      <w:r>
        <w:t xml:space="preserve"> </w:t>
      </w:r>
      <w:r>
        <w:t xml:space="preserve">must balance traditional academic advising with proactive measures to promote psychological well-being. This includes conducting workshops on mindfulness, providing referrals to specialized services, and collaborating with local mental health organizations. The integration of digital tools, such as teletherapy platforms or AI-driven assessments for emotional distress, has further expanded the counselor’s toolkit in Lyon.</w:t>
      </w:r>
    </w:p>
    <w:p>
      <w:pPr>
        <w:pStyle w:val="BodyText"/>
      </w:pPr>
      <w:r>
        <w:t xml:space="preserve">Moreover, the role of the</w:t>
      </w:r>
      <w:r>
        <w:t xml:space="preserve"> </w:t>
      </w:r>
      <w:r>
        <w:rPr>
          <w:bCs/>
          <w:b/>
        </w:rPr>
        <w:t xml:space="preserve">School Counselor</w:t>
      </w:r>
      <w:r>
        <w:t xml:space="preserve"> </w:t>
      </w:r>
      <w:r>
        <w:t xml:space="preserve">in Lyon is deeply intertwined with efforts to promote educational equity. The city’s schools serve a population where 15% of students are enrolled in special education programs (École à la carte), and 20% come from disadvantaged backgrounds (as reported by the French Ministry of Education, 2021). Counselors are instrumental in identifying these students early and designing personalized support plans. For example, they may coordinate with local NGOs to provide tutoring services or assist families in accessing financial aid programs. Such interventions are essential for reducing achievement gaps and ensuring that all students meet the national benchmarks set by the French Baccalaureate (Bac) exams.</w:t>
      </w:r>
    </w:p>
    <w:p>
      <w:pPr>
        <w:pStyle w:val="BodyText"/>
      </w:pPr>
      <w:r>
        <w:t xml:space="preserve">The academic literature on school counseling in France often highlights the need for professional development among counselors to keep pace with evolving student needs. In</w:t>
      </w:r>
      <w:r>
        <w:t xml:space="preserve"> </w:t>
      </w:r>
      <w:r>
        <w:rPr>
          <w:bCs/>
          <w:b/>
        </w:rPr>
        <w:t xml:space="preserve">France Lyon</w:t>
      </w:r>
      <w:r>
        <w:t xml:space="preserve">, this has led to partnerships between local universities and schools, offering training programs on topics such as trauma-informed practices, cultural competence, and digital literacy. For instance, the University of Lyon offers a Master’s program in Educational Counseling that emphasizes the unique challenges faced by urban school counselors. These initiatives underscore the importance of continuous learning for</w:t>
      </w:r>
      <w:r>
        <w:t xml:space="preserve"> </w:t>
      </w:r>
      <w:r>
        <w:rPr>
          <w:bCs/>
          <w:b/>
        </w:rPr>
        <w:t xml:space="preserve">School Counselors</w:t>
      </w:r>
      <w:r>
        <w:t xml:space="preserve"> </w:t>
      </w:r>
      <w:r>
        <w:t xml:space="preserve">to remain effective in their roles.</w:t>
      </w:r>
    </w:p>
    <w:p>
      <w:pPr>
        <w:pStyle w:val="BodyText"/>
      </w:pPr>
      <w:r>
        <w:t xml:space="preserve">In conclusion, this abstract academic document positions the</w:t>
      </w:r>
      <w:r>
        <w:t xml:space="preserve"> </w:t>
      </w:r>
      <w:r>
        <w:rPr>
          <w:bCs/>
          <w:b/>
        </w:rPr>
        <w:t xml:space="preserve">School Counselor</w:t>
      </w:r>
      <w:r>
        <w:t xml:space="preserve"> </w:t>
      </w:r>
      <w:r>
        <w:t xml:space="preserve">as a linchpin in the educational ecosystem of</w:t>
      </w:r>
      <w:r>
        <w:t xml:space="preserve"> </w:t>
      </w:r>
      <w:r>
        <w:rPr>
          <w:iCs/>
          <w:i/>
        </w:rPr>
        <w:t xml:space="preserve">France Lyon</w:t>
      </w:r>
      <w:r>
        <w:t xml:space="preserve">. Their work is shaped by national policies while requiring adaptability to local contexts, such as cultural diversity and socio-economic disparities. By examining the intersection of academic support, mental health advocacy, and equity-driven interventions, this document highlights the transformative potential of school counseling in fostering student success within a dynamic urban environment. Future research should explore how technological innovations and cross-sector collaborations can further enhance the</w:t>
      </w:r>
      <w:r>
        <w:t xml:space="preserve"> </w:t>
      </w:r>
      <w:r>
        <w:rPr>
          <w:bCs/>
          <w:b/>
        </w:rPr>
        <w:t xml:space="preserve">School Counselor</w:t>
      </w:r>
      <w:r>
        <w:t xml:space="preserve">’s impact in Lyon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France Lyon</dc:title>
  <dc:creator/>
  <dc:language>en</dc:language>
  <cp:keywords/>
  <dcterms:created xsi:type="dcterms:W3CDTF">2026-07-23T05:56:51Z</dcterms:created>
  <dcterms:modified xsi:type="dcterms:W3CDTF">2026-07-23T05:56:51Z</dcterms:modified>
</cp:coreProperties>
</file>

<file path=docProps/custom.xml><?xml version="1.0" encoding="utf-8"?>
<Properties xmlns="http://schemas.openxmlformats.org/officeDocument/2006/custom-properties" xmlns:vt="http://schemas.openxmlformats.org/officeDocument/2006/docPropsVTypes"/>
</file>