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612e9d3c47272e5b569f2b3f0a43e1c3b78aaa5"/>
    <w:p>
      <w:pPr>
        <w:pStyle w:val="Heading1"/>
      </w:pPr>
      <w:r>
        <w:t xml:space="preserve">Abstract Academic Document: The Role of School Counselor in Iraq Baghdad</w:t>
      </w:r>
    </w:p>
    <w:p>
      <w:pPr>
        <w:pStyle w:val="FirstParagraph"/>
      </w:pPr>
      <w:r>
        <w:rPr>
          <w:bCs/>
          <w:b/>
        </w:rPr>
        <w:t xml:space="preserve">Abstract academic:</w:t>
      </w:r>
      <w:r>
        <w:t xml:space="preserve"> </w:t>
      </w:r>
      <w:r>
        <w:t xml:space="preserve">This document critically examines the evolving role of the</w:t>
      </w:r>
      <w:r>
        <w:t xml:space="preserve"> </w:t>
      </w:r>
      <w:r>
        <w:rPr>
          <w:iCs/>
          <w:i/>
        </w:rPr>
        <w:t xml:space="preserve">School Counselor</w:t>
      </w:r>
      <w:r>
        <w:t xml:space="preserve"> </w:t>
      </w:r>
      <w:r>
        <w:t xml:space="preserve">within the educational framework of</w:t>
      </w:r>
      <w:r>
        <w:t xml:space="preserve"> </w:t>
      </w:r>
      <w:r>
        <w:rPr>
          <w:iCs/>
          <w:i/>
        </w:rPr>
        <w:t xml:space="preserve">Iraq Baghdad</w:t>
      </w:r>
      <w:r>
        <w:t xml:space="preserve">, emphasizing its significance amid ongoing socio-political and economic challenges. As a pivotal figure in shaping student well-being, academic success, and career development, the</w:t>
      </w:r>
      <w:r>
        <w:t xml:space="preserve"> </w:t>
      </w:r>
      <w:r>
        <w:rPr>
          <w:bCs/>
          <w:b/>
        </w:rPr>
        <w:t xml:space="preserve">School Counselor</w:t>
      </w:r>
      <w:r>
        <w:t xml:space="preserve"> </w:t>
      </w:r>
      <w:r>
        <w:t xml:space="preserve">must navigate a complex landscape characterized by cultural specificity, resource limitations, and post-conflict recovery efforts. This abstract outlines the necessity of integrating specialized counseling services into Baghdad’s schools to address psychological trauma, educational disparities, and societal pressures affecting students in one of Iraq’s most densely populated and historically significant cities.</w:t>
      </w:r>
    </w:p>
    <w:bookmarkStart w:id="20" w:name="X4aad70a368165f402dc73916d8aac476902d126"/>
    <w:p>
      <w:pPr>
        <w:pStyle w:val="Heading2"/>
      </w:pPr>
      <w:r>
        <w:t xml:space="preserve">Contextualizing the Role of School Counselor in Iraq Baghdad</w:t>
      </w:r>
    </w:p>
    <w:p>
      <w:pPr>
        <w:pStyle w:val="FirstParagraph"/>
      </w:pPr>
      <w:r>
        <w:t xml:space="preserve">The role of a</w:t>
      </w:r>
      <w:r>
        <w:t xml:space="preserve"> </w:t>
      </w:r>
      <w:r>
        <w:rPr>
          <w:bCs/>
          <w:b/>
        </w:rPr>
        <w:t xml:space="preserve">School Counselor</w:t>
      </w:r>
      <w:r>
        <w:t xml:space="preserve"> </w:t>
      </w:r>
      <w:r>
        <w:t xml:space="preserve">is universally recognized as essential for fostering holistic student development. However, in</w:t>
      </w:r>
      <w:r>
        <w:t xml:space="preserve"> </w:t>
      </w:r>
      <w:r>
        <w:rPr>
          <w:iCs/>
          <w:i/>
        </w:rPr>
        <w:t xml:space="preserve">Iraq Baghdad</w:t>
      </w:r>
      <w:r>
        <w:t xml:space="preserve">, where decades of conflict, political instability, and economic hardship have left deep societal scars, this role takes on heightened importance. The educational system in Baghdad faces unique challenges, including overcrowded classrooms, inconsistent infrastructure, and limited access to psychological support services. These factors create an environment where students are disproportionately vulnerable to mental health issues such as anxiety, depression, and post-traumatic stress disorder (PTSD), often exacerbated by exposure to violence or displacement.</w:t>
      </w:r>
    </w:p>
    <w:p>
      <w:pPr>
        <w:pStyle w:val="BodyText"/>
      </w:pPr>
      <w:r>
        <w:t xml:space="preserve">Despite these challenges, the</w:t>
      </w:r>
      <w:r>
        <w:t xml:space="preserve"> </w:t>
      </w:r>
      <w:r>
        <w:rPr>
          <w:bCs/>
          <w:b/>
        </w:rPr>
        <w:t xml:space="preserve">School Counselor</w:t>
      </w:r>
      <w:r>
        <w:t xml:space="preserve"> </w:t>
      </w:r>
      <w:r>
        <w:t xml:space="preserve">remains a critical intermediary between students, educators, and families. In Baghdad’s schools, they are tasked with addressing academic guidance needs while simultaneously providing emotional support and crisis intervention. This dual responsibility requires counselors to be culturally competent and deeply attuned to the socio-political realities of</w:t>
      </w:r>
      <w:r>
        <w:t xml:space="preserve"> </w:t>
      </w:r>
      <w:r>
        <w:rPr>
          <w:iCs/>
          <w:i/>
        </w:rPr>
        <w:t xml:space="preserve">Iraq Baghdad</w:t>
      </w:r>
      <w:r>
        <w:t xml:space="preserve">. For instance, cultural norms in Iraq often prioritize family-oriented decision-making over individual autonomy, which can complicate career counseling efforts. Additionally, the stigma surrounding mental health discussions in many Iraqi communities necessitates a nuanced approach by counselors to build trust and encourage open dialogue.</w:t>
      </w:r>
    </w:p>
    <w:bookmarkEnd w:id="20"/>
    <w:bookmarkStart w:id="21" w:name="Xb9c7cff275dfe19de5f8386e9fd285f5fc86ffb"/>
    <w:p>
      <w:pPr>
        <w:pStyle w:val="Heading2"/>
      </w:pPr>
      <w:r>
        <w:t xml:space="preserve">Challenges Faced by School Counselors in Baghdad</w:t>
      </w:r>
    </w:p>
    <w:p>
      <w:pPr>
        <w:pStyle w:val="FirstParagraph"/>
      </w:pPr>
      <w:r>
        <w:t xml:space="preserve">The work of a</w:t>
      </w:r>
      <w:r>
        <w:t xml:space="preserve"> </w:t>
      </w:r>
      <w:r>
        <w:rPr>
          <w:bCs/>
          <w:b/>
        </w:rPr>
        <w:t xml:space="preserve">School Counselor</w:t>
      </w:r>
      <w:r>
        <w:t xml:space="preserve"> </w:t>
      </w:r>
      <w:r>
        <w:t xml:space="preserve">in</w:t>
      </w:r>
      <w:r>
        <w:t xml:space="preserve"> </w:t>
      </w:r>
      <w:r>
        <w:rPr>
          <w:iCs/>
          <w:i/>
        </w:rPr>
        <w:t xml:space="preserve">Iraq Baghdad</w:t>
      </w:r>
      <w:r>
        <w:t xml:space="preserve"> </w:t>
      </w:r>
      <w:r>
        <w:t xml:space="preserve">is fraught with obstacles. One major challenge is the lack of institutional support for mental health services within schools. Many educational institutions in Baghdad operate with minimal funding, resulting in insufficient resources for counseling programs. Furthermore, there is a dearth of trained professionals specializing in school counseling, as higher education programs in Iraq often prioritize STEM disciplines over social sciences or psychology.</w:t>
      </w:r>
    </w:p>
    <w:p>
      <w:pPr>
        <w:pStyle w:val="BodyText"/>
      </w:pPr>
      <w:r>
        <w:t xml:space="preserve">Another critical issue is the lingering impact of conflict on student populations. Children and adolescents who have experienced violence, displacement, or loss require specialized intervention strategies that go beyond traditional academic advising. Yet, many counselors in Baghdad lack training in trauma-informed care or crisis management tailored to post-conflict environments. This gap undermines their ability to provide effective support and exacerbates the mental health crises affecting students.</w:t>
      </w:r>
    </w:p>
    <w:bookmarkEnd w:id="21"/>
    <w:bookmarkStart w:id="22" w:name="X6fb26801500fc8d1ed8a14321980ff4f74db191"/>
    <w:p>
      <w:pPr>
        <w:pStyle w:val="Heading2"/>
      </w:pPr>
      <w:r>
        <w:t xml:space="preserve">Strategic Recommendations for School Counselors in Baghdad</w:t>
      </w:r>
    </w:p>
    <w:p>
      <w:pPr>
        <w:pStyle w:val="FirstParagraph"/>
      </w:pPr>
      <w:r>
        <w:t xml:space="preserve">To address these challenges, this document proposes a multi-pronged approach to strengthen the capacity of</w:t>
      </w:r>
      <w:r>
        <w:t xml:space="preserve"> </w:t>
      </w:r>
      <w:r>
        <w:rPr>
          <w:bCs/>
          <w:b/>
        </w:rPr>
        <w:t xml:space="preserve">School Counselors</w:t>
      </w:r>
      <w:r>
        <w:t xml:space="preserve"> </w:t>
      </w:r>
      <w:r>
        <w:t xml:space="preserve">in</w:t>
      </w:r>
      <w:r>
        <w:t xml:space="preserve"> </w:t>
      </w:r>
      <w:r>
        <w:rPr>
          <w:iCs/>
          <w:i/>
        </w:rPr>
        <w:t xml:space="preserve">Iraq Baghdad</w:t>
      </w:r>
      <w:r>
        <w:t xml:space="preserve">. First, there is an urgent need for policy reforms that prioritize mental health and counseling services within the national education framework. This includes allocating dedicated funding for school-based counseling programs and establishing partnerships with international organizations to provide training and resources.</w:t>
      </w:r>
    </w:p>
    <w:p>
      <w:pPr>
        <w:pStyle w:val="BodyText"/>
      </w:pPr>
      <w:r>
        <w:t xml:space="preserve">Second, the development of localized training programs for counselors is essential. These programs should incorporate culturally relevant methodologies, such as integrating Islamic teachings or traditional healing practices into therapeutic approaches where appropriate. Additionally, counselors must be trained in addressing the specific needs of students affected by conflict, including those with disabilities or from marginalized communities.</w:t>
      </w:r>
    </w:p>
    <w:p>
      <w:pPr>
        <w:pStyle w:val="BodyText"/>
      </w:pPr>
      <w:r>
        <w:t xml:space="preserve">Third, the role of technology can be leveraged to expand access to counseling services. For example, teletherapy platforms could connect students in remote areas of Baghdad with licensed counselors, while digital tools could help track student progress and identify at-risk individuals. However, such initiatives require infrastructure investments and digital literacy programs for both educators and students.</w:t>
      </w:r>
    </w:p>
    <w:bookmarkEnd w:id="22"/>
    <w:bookmarkStart w:id="23" w:name="X3dcc060c33342351ff47fb5d00f9a097cc44c93"/>
    <w:p>
      <w:pPr>
        <w:pStyle w:val="Heading2"/>
      </w:pPr>
      <w:r>
        <w:t xml:space="preserve">The Broader Implications for Iraq’s Educational Future</w:t>
      </w:r>
    </w:p>
    <w:p>
      <w:pPr>
        <w:pStyle w:val="FirstParagraph"/>
      </w:pPr>
      <w:r>
        <w:t xml:space="preserve">The integration of a robust school counseling system in</w:t>
      </w:r>
      <w:r>
        <w:t xml:space="preserve"> </w:t>
      </w:r>
      <w:r>
        <w:rPr>
          <w:iCs/>
          <w:i/>
        </w:rPr>
        <w:t xml:space="preserve">Iraq Baghdad</w:t>
      </w:r>
      <w:r>
        <w:t xml:space="preserve"> </w:t>
      </w:r>
      <w:r>
        <w:t xml:space="preserve">has far-reaching implications for the country’s educational and social development. By addressing psychological barriers to learning, counselors can help students achieve their academic potential, which is crucial for rebuilding Iraq’s human capital. Moreover, effective counseling services can mitigate the risk of youth radicalization by fostering resilience, critical thinking, and emotional intelligence among students.</w:t>
      </w:r>
    </w:p>
    <w:p>
      <w:pPr>
        <w:pStyle w:val="BodyText"/>
      </w:pPr>
      <w:r>
        <w:t xml:space="preserve">For</w:t>
      </w:r>
      <w:r>
        <w:t xml:space="preserve"> </w:t>
      </w:r>
      <w:r>
        <w:rPr>
          <w:iCs/>
          <w:i/>
        </w:rPr>
        <w:t xml:space="preserve">Iraq Baghdad</w:t>
      </w:r>
      <w:r>
        <w:t xml:space="preserve">, a city that has long symbolized both the aspirations and struggles of the Iraqi people, investing in school counselors is not merely an educational priority but a societal imperative. The</w:t>
      </w:r>
      <w:r>
        <w:t xml:space="preserve"> </w:t>
      </w:r>
      <w:r>
        <w:rPr>
          <w:bCs/>
          <w:b/>
        </w:rPr>
        <w:t xml:space="preserve">School Counselor</w:t>
      </w:r>
      <w:r>
        <w:t xml:space="preserve"> </w:t>
      </w:r>
      <w:r>
        <w:t xml:space="preserve">must be viewed as a cornerstone of recovery efforts, capable of bridging gaps between individual needs and systemic challenges. By empowering counselors with the tools, training, and institutional support they require, Baghdad can move closer to creating an education system that is equitable, inclusive, and responsive to the realities of its student population.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iCs/>
          <w:i/>
        </w:rPr>
        <w:t xml:space="preserve">Iraq Baghdad</w:t>
      </w:r>
      <w:r>
        <w:t xml:space="preserve"> </w:t>
      </w:r>
      <w:r>
        <w:t xml:space="preserve">is indispensable in addressing both immediate and long-term educational needs. This abstract academic document underscores the necessity of reimagining counseling services to align with the unique demands of post-conflict societies while respecting cultural contexts. Through targeted policy interventions, enhanced training, and innovative strategies, Baghdad can transform its schools into spaces that prioritize not only academic achievement but also emotional well-being and social cohesion.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Iraq Baghdad</dc:title>
  <dc:creator/>
  <cp:keywords/>
  <dcterms:created xsi:type="dcterms:W3CDTF">2026-09-27T12:45:45Z</dcterms:created>
  <dcterms:modified xsi:type="dcterms:W3CDTF">2026-09-27T12:45:45Z</dcterms:modified>
</cp:coreProperties>
</file>

<file path=docProps/custom.xml><?xml version="1.0" encoding="utf-8"?>
<Properties xmlns="http://schemas.openxmlformats.org/officeDocument/2006/custom-properties" xmlns:vt="http://schemas.openxmlformats.org/officeDocument/2006/docPropsVTypes"/>
</file>