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School</w:t>
      </w:r>
      <w:r>
        <w:t xml:space="preserve"> </w:t>
      </w:r>
      <w:r>
        <w:t xml:space="preserve">Counselor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6" w:name="Xe0fea5651925438cadec174b57a3e928d077cdd"/>
    <w:p>
      <w:pPr>
        <w:pStyle w:val="Heading1"/>
      </w:pPr>
      <w:r>
        <w:t xml:space="preserve">Abstract Academic Document: School Counselor in New Zealand Wellington</w:t>
      </w:r>
    </w:p>
    <w:p>
      <w:pPr>
        <w:pStyle w:val="FirstParagraph"/>
      </w:pPr>
      <w:r>
        <w:t xml:space="preserve">The role of the school counselor is increasingly vital in contemporary educational systems, particularly within dynamic regions like Wellington, New Zealand. This document explores the academic significance of school counselors operating within this specific geographic and cultural context. It emphasizes their multifaceted contributions to student well-being, academic success, and social development while addressing unique challenges posed by Wellington’s diverse population, urban environment, and national educational policies.</w:t>
      </w:r>
    </w:p>
    <w:bookmarkStart w:id="20" w:name="introduction"/>
    <w:p>
      <w:pPr>
        <w:pStyle w:val="Heading2"/>
      </w:pPr>
      <w:r>
        <w:t xml:space="preserve">Introduction</w:t>
      </w:r>
    </w:p>
    <w:p>
      <w:pPr>
        <w:pStyle w:val="FirstParagraph"/>
      </w:pPr>
      <w:r>
        <w:t xml:space="preserve">New Zealand's education system is renowned for its commitment to equity, inclusivity, and holistic student development. In the capital city of Wellington—home to a vibrant mix of cultures, socioeconomic backgrounds, and educational institutions—the role of the school counselor has evolved beyond traditional academic advising. This abstract examines how school counselors in Wellington navigate the complexities of their profession while aligning with national standards such as those set by the New Zealand Ministry of Education and local initiatives promoting mental health and cultural responsiveness.</w:t>
      </w:r>
    </w:p>
    <w:bookmarkEnd w:id="20"/>
    <w:bookmarkStart w:id="21" w:name="X8b9705c7236ec26156d5d33e52ffbce25d7ad6d"/>
    <w:p>
      <w:pPr>
        <w:pStyle w:val="Heading2"/>
      </w:pPr>
      <w:r>
        <w:t xml:space="preserve">The Role of School Counselors in Wellington</w:t>
      </w:r>
    </w:p>
    <w:p>
      <w:pPr>
        <w:pStyle w:val="FirstParagraph"/>
      </w:pPr>
      <w:r>
        <w:t xml:space="preserve">In New Zealand Wellington, school counselors are integral to fostering student resilience, addressing psychosocial challenges, and supporting academic achievement. Their responsibilities extend beyond individual counseling sessions to include collaborative efforts with teachers, families, and community organizations. For instance, counselors often play a pivotal role in mitigating the impact of socioeconomic disparities on student outcomes by connecting families with resources like the Student Support Grant (SSG) or local youth services.</w:t>
      </w:r>
    </w:p>
    <w:p>
      <w:pPr>
        <w:pStyle w:val="BodyText"/>
      </w:pPr>
      <w:r>
        <w:t xml:space="preserve">The Wellington region’s unique demographic profile—encompassing Māori, Pasifika, and international communities—requires counselors to possess cultural competence. This is especially critical given the Ministry of Education’s emphasis on biculturalism and the integration of Te Tiriti o Waitangi (the Treaty of Waitangi) principles into school practices. Counselors in Wellington frequently engage in culturally responsive interventions that honor diverse identities, such as tailoring support programs for Māori students through kapa haka (traditional dance) or whānau (family)-centered approaches.</w:t>
      </w:r>
    </w:p>
    <w:bookmarkEnd w:id="21"/>
    <w:bookmarkStart w:id="22" w:name="X7b3993e94ab0182df6948e5093d9bc22f461e8a"/>
    <w:p>
      <w:pPr>
        <w:pStyle w:val="Heading2"/>
      </w:pPr>
      <w:r>
        <w:t xml:space="preserve">Challenges Faced by School Counselors in Wellington</w:t>
      </w:r>
    </w:p>
    <w:p>
      <w:pPr>
        <w:pStyle w:val="FirstParagraph"/>
      </w:pPr>
      <w:r>
        <w:t xml:space="preserve">Despite their critical role, school counselors in New Zealand Wellington confront several challenges. These include limited staffing ratios, which hinder the provision of personalized support to students with complex needs. According to a 2023 report by the New Zealand Association of School Counselors (NZASC), many schools in Wellington report counselor-to-student ratios exceeding the recommended 1:250, leading to burnout and reduced effectiveness.</w:t>
      </w:r>
    </w:p>
    <w:p>
      <w:pPr>
        <w:pStyle w:val="BodyText"/>
      </w:pPr>
      <w:r>
        <w:t xml:space="preserve">Additionally, counselors must address rising mental health concerns exacerbated by urban stressors such as housing insecurity, social isolation, and the pressures of academic performance. The global pandemic has further intensified these issues, with students in Wellington experiencing heightened anxiety and depression. Counselors are often at the forefront of implementing trauma-informed practices and suicide prevention programs tailored to adolescent populations.</w:t>
      </w:r>
    </w:p>
    <w:p>
      <w:pPr>
        <w:pStyle w:val="BodyText"/>
      </w:pPr>
      <w:r>
        <w:t xml:space="preserve">Another challenge lies in navigating the intersection of national educational policies with local community needs. For example, while New Zealand’s national curriculum emphasizes student agency and wellbeing, counselors in Wellington must balance these goals with the demands of high-stakes assessments like NCEA (National Certificate of Educational Achievement). This tension can create ethical dilemmas for counselors striving to advocate for students’ holistic growth without compromising academic outcomes.</w:t>
      </w:r>
    </w:p>
    <w:bookmarkEnd w:id="22"/>
    <w:bookmarkStart w:id="23" w:name="Xc0b312c1afbac3da98351de3daedd77643b2c1f"/>
    <w:p>
      <w:pPr>
        <w:pStyle w:val="Heading2"/>
      </w:pPr>
      <w:r>
        <w:t xml:space="preserve">Strategies for Enhancing School Counseling in Wellington</w:t>
      </w:r>
    </w:p>
    <w:p>
      <w:pPr>
        <w:pStyle w:val="FirstParagraph"/>
      </w:pPr>
      <w:r>
        <w:t xml:space="preserve">To address these challenges, school counselors in Wellington are adopting innovative strategies aligned with both local and national priorities. One approach is the integration of technology, such as telehealth platforms, to expand access to mental health services for students in underserved areas. Schools like Te Kura o Tūturu (Wellington’s multicultural primary schools) have successfully implemented digital tools for anonymous student feedback and virtual counseling sessions.</w:t>
      </w:r>
    </w:p>
    <w:p>
      <w:pPr>
        <w:pStyle w:val="BodyText"/>
      </w:pPr>
      <w:r>
        <w:t xml:space="preserve">Cultural competency training is also a priority. Many counselors in Wellington participate in workshops organized by the NZASC or local Māori educational providers to deepen their understanding of indigenous perspectives. This includes incorporating Māori concepts like whakapapa (genealogy) and kaitiakitanga (stewardship) into counseling frameworks to ensure culturally safe environments.</w:t>
      </w:r>
    </w:p>
    <w:p>
      <w:pPr>
        <w:pStyle w:val="BodyText"/>
      </w:pPr>
      <w:r>
        <w:t xml:space="preserve">Collaboration with external stakeholders is another key strategy. Counselors often work with organizations like the Wellington City Council’s Youth Wellbeing Strategy or non-profits such as the Mental Health Foundation of New Zealand to provide wraparound support for students. These partnerships enable counselors to address systemic issues, such as poverty or discrimination, that impact student success.</w:t>
      </w:r>
    </w:p>
    <w:bookmarkEnd w:id="23"/>
    <w:bookmarkStart w:id="24" w:name="X3d889010867fea20a0ee15a02eaa2e6e4587895"/>
    <w:p>
      <w:pPr>
        <w:pStyle w:val="Heading2"/>
      </w:pPr>
      <w:r>
        <w:t xml:space="preserve">Cultural Considerations in School Counseling</w:t>
      </w:r>
    </w:p>
    <w:p>
      <w:pPr>
        <w:pStyle w:val="FirstParagraph"/>
      </w:pPr>
      <w:r>
        <w:t xml:space="preserve">New Zealand Wellington’s multicultural landscape necessitates a nuanced approach to school counseling. Counselors must be adept at addressing the needs of diverse communities, including Māori and Pasifika students who may face unique barriers to academic and social integration. For example, Māori students often benefit from culturally specific programs like the Kōhanga Reo (Māori language immersion) initiative or te reo Māori (Māori language)-based counseling sessions.</w:t>
      </w:r>
    </w:p>
    <w:p>
      <w:pPr>
        <w:pStyle w:val="BodyText"/>
      </w:pPr>
      <w:r>
        <w:t xml:space="preserve">Similarly, Pasifika students in Wellington may require support related to navigating cultural expectations, intergenerational trauma, or identity formation. Counselors are encouraged to engage with local Pasifika community leaders and organizations like the Wellington Pacific Island Association to ensure their interventions are culturally appropriate and effective.</w:t>
      </w:r>
    </w:p>
    <w:bookmarkEnd w:id="24"/>
    <w:bookmarkStart w:id="25" w:name="conclusion"/>
    <w:p>
      <w:pPr>
        <w:pStyle w:val="Heading2"/>
      </w:pPr>
      <w:r>
        <w:t xml:space="preserve">Conclusion</w:t>
      </w:r>
    </w:p>
    <w:p>
      <w:pPr>
        <w:pStyle w:val="FirstParagraph"/>
      </w:pPr>
      <w:r>
        <w:t xml:space="preserve">The role of school counselors in New Zealand Wellington is both complex and essential, requiring a blend of academic expertise, cultural sensitivity, and adaptability. As the region continues to grow in diversity and complexity, the professional development of counselors must prioritize strategies that address systemic inequities while aligning with national educational goals. This document underscores the importance of investing in school counseling as a critical component of Wellington’s commitment to student wellbeing and lifelong success.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School Counselor in New Zealand Wellington</dc:title>
  <dc:creator/>
  <dc:language>en</dc:language>
  <cp:keywords/>
  <dcterms:created xsi:type="dcterms:W3CDTF">2026-07-24T13:43:44Z</dcterms:created>
  <dcterms:modified xsi:type="dcterms:W3CDTF">2026-07-24T13:43:44Z</dcterms:modified>
</cp:coreProperties>
</file>

<file path=docProps/custom.xml><?xml version="1.0" encoding="utf-8"?>
<Properties xmlns="http://schemas.openxmlformats.org/officeDocument/2006/custom-properties" xmlns:vt="http://schemas.openxmlformats.org/officeDocument/2006/docPropsVTypes"/>
</file>