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d86130d635c709ec82b92c8a74401d3dbfc3485"/>
    <w:p>
      <w:pPr>
        <w:pStyle w:val="Heading1"/>
      </w:pPr>
      <w:r>
        <w:t xml:space="preserve">Abstract Academic Document: The Role of School Counselors in South Korea, Seoul</w:t>
      </w:r>
    </w:p>
    <w:p>
      <w:pPr>
        <w:pStyle w:val="FirstParagraph"/>
      </w:pPr>
      <w:r>
        <w:rPr>
          <w:bCs/>
          <w:b/>
        </w:rPr>
        <w:t xml:space="preserve">Abstract academic:</w:t>
      </w:r>
      <w:r>
        <w:t xml:space="preserve"> </w:t>
      </w:r>
      <w:r>
        <w:t xml:space="preserve">This document provides a comprehensive exploration of the evolving role and significance of school counselors within the educational landscape of South Korea, specifically focusing on Seoul. As a rapidly urbanizing and academically competitive city, Seoul presents unique challenges and opportunities for school counselors who serve as pivotal figures in supporting student well-being, academic success, and holistic development. The analysis examines the contextual factors shaping the profession in this region, including cultural norms, policy frameworks, societal expectations, and the pressures of a high-stakes educational system. Furthermore, it highlights the responsibilities of school counselors in addressing both individual and systemic issues while aligning with national educational goals. This abstract underscores the necessity of adapting counseling practices to meet the specific needs of students in Seoul’s diverse and dynamic environment.</w:t>
      </w:r>
    </w:p>
    <w:bookmarkStart w:id="20" w:name="introduction"/>
    <w:p>
      <w:pPr>
        <w:pStyle w:val="Heading2"/>
      </w:pPr>
      <w:r>
        <w:t xml:space="preserve">Introduction</w:t>
      </w:r>
    </w:p>
    <w:p>
      <w:pPr>
        <w:pStyle w:val="FirstParagraph"/>
      </w:pPr>
      <w:r>
        <w:t xml:space="preserve">The role of a school counselor has become increasingly critical in contemporary education systems worldwide, particularly in regions marked by intense academic competition and high societal expectations. In South Korea, where academic achievement is often equated with personal success and social mobility, the function of school counselors extends beyond traditional guidance roles to encompass mental health support, career planning, and crisis intervention. Seoul, as the capital city of South Korea and a hub for innovation, education, and cultural exchange, presents unique demands on school counselors due to its dense population of students from diverse backgrounds. This abstract investigates how school counselors in Seoul navigate these complexities while adhering to national educational priorities and local community needs.</w:t>
      </w:r>
    </w:p>
    <w:bookmarkEnd w:id="20"/>
    <w:bookmarkStart w:id="21" w:name="X6bff58c3940dceee67d9f319f47008fd106b724"/>
    <w:p>
      <w:pPr>
        <w:pStyle w:val="Heading2"/>
      </w:pPr>
      <w:r>
        <w:t xml:space="preserve">Contextual Overview: South Korea’s Educational Landscape</w:t>
      </w:r>
    </w:p>
    <w:p>
      <w:pPr>
        <w:pStyle w:val="FirstParagraph"/>
      </w:pPr>
      <w:r>
        <w:t xml:space="preserve">South Korea’s education system is renowned for its rigorous academic standards, driven by a deep-rooted cultural emphasis on meritocracy and parental expectations. In Seoul, this pressure is amplified by the city’s status as an economic and technological powerhouse, where students often face unparalleled competition for admission to prestigious universities such as Seoul National University or Korea Advanced Institute of Science and Technology (KAIST). The intense focus on standardized testing, particularly the College Scholastic Ability Test (CSAT), has led to widespread stress among students, necessitating robust mental health support systems. School counselors in Seoul are tasked with addressing these challenges while fostering resilience, critical thinking, and emotional intelligence in students.</w:t>
      </w:r>
    </w:p>
    <w:bookmarkEnd w:id="21"/>
    <w:bookmarkStart w:id="22" w:name="X509a819d608e76f13f6097908a719268bc714c2"/>
    <w:p>
      <w:pPr>
        <w:pStyle w:val="Heading2"/>
      </w:pPr>
      <w:r>
        <w:t xml:space="preserve">Role of School Counselors in Seoul’s Educational Ecosystem</w:t>
      </w:r>
    </w:p>
    <w:p>
      <w:pPr>
        <w:pStyle w:val="FirstParagraph"/>
      </w:pPr>
      <w:r>
        <w:rPr>
          <w:bCs/>
          <w:b/>
        </w:rPr>
        <w:t xml:space="preserve">School counselor</w:t>
      </w:r>
      <w:r>
        <w:t xml:space="preserve"> </w:t>
      </w:r>
      <w:r>
        <w:t xml:space="preserve">roles in South Korea have evolved to reflect the multidimensional needs of students. In Seoul, counselors are expected to provide academic advising, career guidance, and psychological support tailored to the cultural and socioeconomic contexts of their students. Their responsibilities often include:</w:t>
      </w:r>
    </w:p>
    <w:p>
      <w:pPr>
        <w:numPr>
          <w:ilvl w:val="0"/>
          <w:numId w:val="1001"/>
        </w:numPr>
        <w:pStyle w:val="Compact"/>
      </w:pPr>
      <w:r>
        <w:t xml:space="preserve">Designing individualized learning plans to accommodate students’ varying abilities and aspirations.</w:t>
      </w:r>
    </w:p>
    <w:p>
      <w:pPr>
        <w:numPr>
          <w:ilvl w:val="0"/>
          <w:numId w:val="1001"/>
        </w:numPr>
        <w:pStyle w:val="Compact"/>
      </w:pPr>
      <w:r>
        <w:t xml:space="preserve">Mitigating stress related to academic performance through counseling sessions and workshops on time management, mindfulness, and coping strategies.</w:t>
      </w:r>
    </w:p>
    <w:p>
      <w:pPr>
        <w:numPr>
          <w:ilvl w:val="0"/>
          <w:numId w:val="1001"/>
        </w:numPr>
        <w:pStyle w:val="Compact"/>
      </w:pPr>
      <w:r>
        <w:t xml:space="preserve">Collaborating with teachers, parents, and administrators to create a supportive school environment that prioritizes student well-being.</w:t>
      </w:r>
    </w:p>
    <w:p>
      <w:pPr>
        <w:numPr>
          <w:ilvl w:val="0"/>
          <w:numId w:val="1001"/>
        </w:numPr>
        <w:pStyle w:val="Compact"/>
      </w:pPr>
      <w:r>
        <w:t xml:space="preserve">Addressing issues such as bullying, social isolation, or mental health crises through preventive programs and intervention strategies.</w:t>
      </w:r>
    </w:p>
    <w:p>
      <w:pPr>
        <w:pStyle w:val="FirstParagraph"/>
      </w:pPr>
      <w:r>
        <w:t xml:space="preserve">Moreover, in Seoul’s multicultural classrooms—where students from different ethnic backgrounds coexist—school counselors must also navigate linguistic and cultural barriers to ensure equitable support for all learners. This requires continuous professional development in cross-cultural communication and trauma-informed practices.</w:t>
      </w:r>
    </w:p>
    <w:bookmarkEnd w:id="22"/>
    <w:bookmarkStart w:id="23" w:name="Xdb3e944fdc279341722903c5f408837a4b0080c"/>
    <w:p>
      <w:pPr>
        <w:pStyle w:val="Heading2"/>
      </w:pPr>
      <w:r>
        <w:t xml:space="preserve">Challenges Faced by School Counselors in Seoul</w:t>
      </w:r>
    </w:p>
    <w:p>
      <w:pPr>
        <w:pStyle w:val="FirstParagraph"/>
      </w:pPr>
      <w:r>
        <w:t xml:space="preserve">Despite their critical role, school counselors in Seoul face numerous challenges that hinder their effectiveness. One major issue is the high student-to-counselor ratio, which often exceeds the recommended 250:1 standard set by international organizations. This shortage of resources limits the time counselors can dedicate to individual students and diminishes opportunities for early intervention in mental health concerns. Additionally, cultural stigma surrounding mental health in South Korea discourages many students from seeking help, placing a heavier burden on counselors to identify and address unspoken distress.</w:t>
      </w:r>
    </w:p>
    <w:p>
      <w:pPr>
        <w:pStyle w:val="BodyText"/>
      </w:pPr>
      <w:r>
        <w:t xml:space="preserve">Another challenge is the pressure to align counseling practices with national educational goals, such as improving college entrance rates and fostering innovation. This can lead to conflicts between supporting student autonomy and adhering to institutional or parental expectations for academic achievement. Furthermore, rapid technological advancements in Seoul have introduced new challenges, such as managing cyberbullying and ensuring students’ digital well-being.</w:t>
      </w:r>
    </w:p>
    <w:bookmarkEnd w:id="23"/>
    <w:bookmarkStart w:id="24" w:name="X606359bfdea3752aa0a737c859442d72c2a5cc1"/>
    <w:p>
      <w:pPr>
        <w:pStyle w:val="Heading2"/>
      </w:pPr>
      <w:r>
        <w:t xml:space="preserve">Implications for Future Research and Practice</w:t>
      </w:r>
    </w:p>
    <w:p>
      <w:pPr>
        <w:pStyle w:val="FirstParagraph"/>
      </w:pPr>
      <w:r>
        <w:t xml:space="preserve">The role of school counselors in South Korea’s capital city underscores the need for targeted research and policy reforms. Academic studies should explore how counseling strategies can be adapted to address the unique stressors faced by Seoul’s students, including the impact of social media on self-esteem or the effects of socioeconomic disparities on access to mental health resources. Additionally, there is a growing need for interdisciplinary collaboration between educators, psychologists, and policymakers to develop holistic support systems that prioritize both academic and emotional growth.</w:t>
      </w:r>
    </w:p>
    <w:p>
      <w:pPr>
        <w:pStyle w:val="BodyText"/>
      </w:pPr>
      <w:r>
        <w:t xml:space="preserve">For</w:t>
      </w:r>
      <w:r>
        <w:t xml:space="preserve"> </w:t>
      </w:r>
      <w:r>
        <w:rPr>
          <w:bCs/>
          <w:b/>
        </w:rPr>
        <w:t xml:space="preserve">South Korea Seoul</w:t>
      </w:r>
      <w:r>
        <w:t xml:space="preserve">, the integration of technology into counseling services—such as virtual consultations or AI-driven tools for early detection of mental health issues—could offer innovative solutions to resource constraints. However, these technologies must be implemented ethically and with cultural sensitivity to avoid reinforcing existing inequalities.</w:t>
      </w:r>
    </w:p>
    <w:bookmarkEnd w:id="24"/>
    <w:bookmarkStart w:id="25" w:name="conclusion"/>
    <w:p>
      <w:pPr>
        <w:pStyle w:val="Heading2"/>
      </w:pPr>
      <w:r>
        <w:t xml:space="preserve">Conclusion</w:t>
      </w:r>
    </w:p>
    <w:p>
      <w:pPr>
        <w:pStyle w:val="FirstParagraph"/>
      </w:pPr>
      <w:r>
        <w:t xml:space="preserve">In conclusion, the role of a school counselor in Seoul is multifaceted and indispensable in navigating the complexities of South Korea’s high-achieving educational environment. As a key stakeholder in student development, counselors must balance academic support with mental health advocacy while addressing systemic barriers such as resource limitations and cultural stigma. This abstract emphasizes the urgent need for expanding counseling services, fostering cross-cultural competence, and leveraging technology to enhance the well-being of students in Seoul. By centering the</w:t>
      </w:r>
      <w:r>
        <w:t xml:space="preserve"> </w:t>
      </w:r>
      <w:r>
        <w:rPr>
          <w:bCs/>
          <w:b/>
        </w:rPr>
        <w:t xml:space="preserve">school counselor</w:t>
      </w:r>
      <w:r>
        <w:t xml:space="preserve"> </w:t>
      </w:r>
      <w:r>
        <w:t xml:space="preserve">as a vital agent of change, South Korea can cultivate a more inclusive and resilient educational system that prepares students for both personal and professional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Counselors in South Korea, Seoul</dc:title>
  <dc:creator/>
  <cp:keywords/>
  <dcterms:created xsi:type="dcterms:W3CDTF">2026-07-23T16:04:04Z</dcterms:created>
  <dcterms:modified xsi:type="dcterms:W3CDTF">2026-07-23T16:04:04Z</dcterms:modified>
</cp:coreProperties>
</file>

<file path=docProps/custom.xml><?xml version="1.0" encoding="utf-8"?>
<Properties xmlns="http://schemas.openxmlformats.org/officeDocument/2006/custom-properties" xmlns:vt="http://schemas.openxmlformats.org/officeDocument/2006/docPropsVTypes"/>
</file>