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Spain's</w:t>
      </w:r>
      <w:r>
        <w:t xml:space="preserve"> </w:t>
      </w:r>
      <w:r>
        <w:t xml:space="preserve">Educational</w:t>
      </w:r>
      <w:r>
        <w:t xml:space="preserve"> </w:t>
      </w:r>
      <w:r>
        <w:t xml:space="preserve">Context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Barcelona</w:t>
      </w:r>
    </w:p>
    <w:p>
      <w:pPr>
        <w:pStyle w:val="FirstParagraph"/>
      </w:pPr>
      <w:r>
        <w:t xml:space="preserve">```html</w:t>
      </w:r>
    </w:p>
    <w:bookmarkStart w:id="25" w:name="X5192a82f79cc96fa932e8a6697e93aba0c725ec"/>
    <w:p>
      <w:pPr>
        <w:pStyle w:val="Heading1"/>
      </w:pPr>
      <w:r>
        <w:t xml:space="preserve">Abstract Academic Document: The Role of School Counselor in Spain, with a Focus on Barcelona</w:t>
      </w:r>
    </w:p>
    <w:p>
      <w:pPr>
        <w:pStyle w:val="FirstParagraph"/>
      </w:pPr>
      <w:r>
        <w:rPr>
          <w:bCs/>
          <w:b/>
        </w:rPr>
        <w:t xml:space="preserve">Abstract:</w:t>
      </w:r>
    </w:p>
    <w:p>
      <w:pPr>
        <w:pStyle w:val="BodyText"/>
      </w:pPr>
      <w:r>
        <w:t xml:space="preserve">The role of the school counselor has become increasingly pivotal in contemporary educational systems worldwide, and this is particularly evident in regions marked by cultural diversity, urban complexity, and evolving pedagogical paradigms. In Spain, where education policy is shaped by national mandates such as the</w:t>
      </w:r>
      <w:r>
        <w:t xml:space="preserve"> </w:t>
      </w:r>
      <w:r>
        <w:rPr>
          <w:iCs/>
          <w:i/>
        </w:rPr>
        <w:t xml:space="preserve">Ley Orgánica de Educación (LOE)</w:t>
      </w:r>
      <w:r>
        <w:t xml:space="preserve"> </w:t>
      </w:r>
      <w:r>
        <w:t xml:space="preserve">of 2006 and subsequent reforms under the</w:t>
      </w:r>
      <w:r>
        <w:t xml:space="preserve"> </w:t>
      </w:r>
      <w:r>
        <w:rPr>
          <w:iCs/>
          <w:i/>
        </w:rPr>
        <w:t xml:space="preserve">LOMCE</w:t>
      </w:r>
      <w:r>
        <w:t xml:space="preserve"> </w:t>
      </w:r>
      <w:r>
        <w:t xml:space="preserve">(2013), the responsibilities of school counselors have expanded beyond traditional academic advising to encompass psychosocial support, career guidance, and inclusion strategies. This abstract academic document explores the multifaceted role of school counselors in Spain, with a specific focus on Barcelona—a city characterized by its cosmopolitanism, socioeconomic diversity, and educational challenges. By analyzing the institutional framework governing school counseling in Spain and examining localized practices in Barcelona, this paper underscores the critical importance of adapting counselor roles to meet the unique needs of students navigating both academic and personal pressures within an urban context.</w:t>
      </w:r>
    </w:p>
    <w:bookmarkStart w:id="20" w:name="X605b36d4e3080e6feb821a61c6faae61cec66cb"/>
    <w:p>
      <w:pPr>
        <w:pStyle w:val="Heading2"/>
      </w:pPr>
      <w:r>
        <w:t xml:space="preserve">The Context of School Counseling in Spain</w:t>
      </w:r>
    </w:p>
    <w:p>
      <w:pPr>
        <w:pStyle w:val="FirstParagraph"/>
      </w:pPr>
      <w:r>
        <w:t xml:space="preserve">Spain's educational system is structured around a national curriculum that emphasizes equity, accessibility, and the holistic development of students. The role of the school counselor (</w:t>
      </w:r>
      <w:r>
        <w:rPr>
          <w:iCs/>
          <w:i/>
        </w:rPr>
        <w:t xml:space="preserve">orientador/a escolar</w:t>
      </w:r>
      <w:r>
        <w:t xml:space="preserve">) is enshrined in Spanish law as a mandatory component of secondary education institutions (</w:t>
      </w:r>
      <w:r>
        <w:rPr>
          <w:iCs/>
          <w:i/>
        </w:rPr>
        <w:t xml:space="preserve">Institutos de Educación Secundaria</w:t>
      </w:r>
      <w:r>
        <w:t xml:space="preserve"> </w:t>
      </w:r>
      <w:r>
        <w:t xml:space="preserve">or IES). According to the</w:t>
      </w:r>
      <w:r>
        <w:t xml:space="preserve"> </w:t>
      </w:r>
      <w:r>
        <w:rPr>
          <w:iCs/>
          <w:i/>
        </w:rPr>
        <w:t xml:space="preserve">Ley Orgánica de Educación (LOE)</w:t>
      </w:r>
      <w:r>
        <w:t xml:space="preserve">, school counselors are tasked with promoting student well-being, facilitating academic and vocational guidance, and fostering inclusive environments that accommodate diverse student populations. In practice, however, the implementation of these responsibilities varies across regions due to differences in funding, staffing ratios, and regional educational priorities.</w:t>
      </w:r>
    </w:p>
    <w:p>
      <w:pPr>
        <w:pStyle w:val="BodyText"/>
      </w:pPr>
      <w:r>
        <w:t xml:space="preserve">In Barcelona, a city known for its cultural dynamism and high immigration rates—estimated at over 30% of the population being foreign-born—school counselors face unique challenges. The integration of students from diverse linguistic and socioeconomic backgrounds into the Spanish education system demands specialized intervention strategies. Furthermore, Barcelona's urban environment, characterized by both economic disparity and a vibrant civil society, necessitates that school counselors act as mediators between institutional policies and community resources. This document argues that the effectiveness of school counseling in Spain depends on its alignment with local conditions, particularly in cities like Barcelona where multiculturalism and social inequality intersect.</w:t>
      </w:r>
    </w:p>
    <w:bookmarkEnd w:id="20"/>
    <w:bookmarkStart w:id="21" w:name="X4dbdfec002d2c6f0f7acd3e82f21c6bc7867276"/>
    <w:p>
      <w:pPr>
        <w:pStyle w:val="Heading2"/>
      </w:pPr>
      <w:r>
        <w:t xml:space="preserve">The Evolving Role of School Counselors in Barcelona</w:t>
      </w:r>
    </w:p>
    <w:p>
      <w:pPr>
        <w:pStyle w:val="FirstParagraph"/>
      </w:pPr>
      <w:r>
        <w:t xml:space="preserve">Barcelona’s school counselors operate within a framework that combines national mandates with regional initiatives. For instance, the Catalan government has implemented policies to strengthen mental health support in schools through programs such as</w:t>
      </w:r>
      <w:r>
        <w:t xml:space="preserve"> </w:t>
      </w:r>
      <w:r>
        <w:rPr>
          <w:iCs/>
          <w:i/>
        </w:rPr>
        <w:t xml:space="preserve">Serveis de Suport Psicosocial Escolar (SSPE)</w:t>
      </w:r>
      <w:r>
        <w:t xml:space="preserve">, which provide additional resources for students experiencing psychological distress. This alignment of local and national priorities highlights the adaptability of school counselors in addressing both universal and site-specific student needs.</w:t>
      </w:r>
    </w:p>
    <w:p>
      <w:pPr>
        <w:pStyle w:val="BodyText"/>
      </w:pPr>
      <w:r>
        <w:t xml:space="preserve">Key responsibilities of school counselors in Barcelona include:</w:t>
      </w:r>
    </w:p>
    <w:p>
      <w:pPr>
        <w:numPr>
          <w:ilvl w:val="0"/>
          <w:numId w:val="1001"/>
        </w:numPr>
        <w:pStyle w:val="Compact"/>
      </w:pPr>
      <w:r>
        <w:rPr>
          <w:bCs/>
          <w:b/>
        </w:rPr>
        <w:t xml:space="preserve">Academic Guidance:</w:t>
      </w:r>
      <w:r>
        <w:t xml:space="preserve"> </w:t>
      </w:r>
      <w:r>
        <w:t xml:space="preserve">Assisting students in selecting subjects, preparing for exams (e.g., the EBAU/Selectividad), and navigating the transition from compulsory education to higher education or vocational training.</w:t>
      </w:r>
    </w:p>
    <w:p>
      <w:pPr>
        <w:numPr>
          <w:ilvl w:val="0"/>
          <w:numId w:val="1001"/>
        </w:numPr>
        <w:pStyle w:val="Compact"/>
      </w:pPr>
      <w:r>
        <w:rPr>
          <w:bCs/>
          <w:b/>
        </w:rPr>
        <w:t xml:space="preserve">Psychosocial Support:</w:t>
      </w:r>
      <w:r>
        <w:t xml:space="preserve"> </w:t>
      </w:r>
      <w:r>
        <w:t xml:space="preserve">Addressing issues such as bullying, family instability, mental health crises, and substance abuse through individual and group counseling sessions.</w:t>
      </w:r>
    </w:p>
    <w:p>
      <w:pPr>
        <w:numPr>
          <w:ilvl w:val="0"/>
          <w:numId w:val="1001"/>
        </w:numPr>
        <w:pStyle w:val="Compact"/>
      </w:pPr>
      <w:r>
        <w:rPr>
          <w:bCs/>
          <w:b/>
        </w:rPr>
        <w:t xml:space="preserve">Intercultural Mediation:</w:t>
      </w:r>
      <w:r>
        <w:t xml:space="preserve"> </w:t>
      </w:r>
      <w:r>
        <w:t xml:space="preserve">Supporting immigrant students in adapting to the Spanish education system, including language acquisition (e.g., through Catalan or Spanish language programs) and cultural orientation.</w:t>
      </w:r>
    </w:p>
    <w:p>
      <w:pPr>
        <w:numPr>
          <w:ilvl w:val="0"/>
          <w:numId w:val="1001"/>
        </w:numPr>
        <w:pStyle w:val="Compact"/>
      </w:pPr>
      <w:r>
        <w:rPr>
          <w:bCs/>
          <w:b/>
        </w:rPr>
        <w:t xml:space="preserve">Inclusion Strategies:</w:t>
      </w:r>
      <w:r>
        <w:t xml:space="preserve"> </w:t>
      </w:r>
      <w:r>
        <w:t xml:space="preserve">Collaborating with teachers to implement accommodations for students with disabilities or special educational needs (</w:t>
      </w:r>
      <w:r>
        <w:rPr>
          <w:iCs/>
          <w:i/>
        </w:rPr>
        <w:t xml:space="preserve">necesidades educativas especiales</w:t>
      </w:r>
      <w:r>
        <w:t xml:space="preserve">).</w:t>
      </w:r>
    </w:p>
    <w:p>
      <w:pPr>
        <w:pStyle w:val="FirstParagraph"/>
      </w:pPr>
      <w:r>
        <w:t xml:space="preserve">The increasing prevalence of mental health issues among adolescents in Barcelona has also placed additional demands on school counselors. A 2022 study by the</w:t>
      </w:r>
      <w:r>
        <w:t xml:space="preserve"> </w:t>
      </w:r>
      <w:r>
        <w:rPr>
          <w:iCs/>
          <w:i/>
        </w:rPr>
        <w:t xml:space="preserve">Consell de l’Escola i la Família</w:t>
      </w:r>
      <w:r>
        <w:t xml:space="preserve"> </w:t>
      </w:r>
      <w:r>
        <w:t xml:space="preserve">found that 35% of secondary students reported experiencing anxiety or depression, underscoring the need for counselors to prioritize mental health interventions. This trend aligns with broader European Union initiatives aimed at integrating mental health services into educational settings.</w:t>
      </w:r>
    </w:p>
    <w:bookmarkEnd w:id="21"/>
    <w:bookmarkStart w:id="22" w:name="Xfa34666a2bac35a6c6dd685294c64628a85715c"/>
    <w:p>
      <w:pPr>
        <w:pStyle w:val="Heading2"/>
      </w:pPr>
      <w:r>
        <w:t xml:space="preserve">Challenges and Opportunities in Barcelona’s School Counseling System</w:t>
      </w:r>
    </w:p>
    <w:p>
      <w:pPr>
        <w:pStyle w:val="FirstParagraph"/>
      </w:pPr>
      <w:r>
        <w:t xml:space="preserve">Despite their critical role, school counselors in Barcelona face systemic challenges that limit their capacity to fulfill their mandates. These include:</w:t>
      </w:r>
    </w:p>
    <w:p>
      <w:pPr>
        <w:numPr>
          <w:ilvl w:val="0"/>
          <w:numId w:val="1002"/>
        </w:numPr>
        <w:pStyle w:val="Compact"/>
      </w:pPr>
      <w:r>
        <w:rPr>
          <w:bCs/>
          <w:b/>
        </w:rPr>
        <w:t xml:space="preserve">Limited Staffing:</w:t>
      </w:r>
      <w:r>
        <w:t xml:space="preserve"> </w:t>
      </w:r>
      <w:r>
        <w:t xml:space="preserve">The average ratio of counselors to students in Barcelona is approximately 1:300, far below the recommended standards set by international bodies such as the World Health Organization (WHO) and European School Counseling Networks.</w:t>
      </w:r>
    </w:p>
    <w:p>
      <w:pPr>
        <w:numPr>
          <w:ilvl w:val="0"/>
          <w:numId w:val="1002"/>
        </w:numPr>
        <w:pStyle w:val="Compact"/>
      </w:pPr>
      <w:r>
        <w:rPr>
          <w:bCs/>
          <w:b/>
        </w:rPr>
        <w:t xml:space="preserve">Resource Constraints:</w:t>
      </w:r>
      <w:r>
        <w:t xml:space="preserve"> </w:t>
      </w:r>
      <w:r>
        <w:t xml:space="preserve">Insufficient funding for mental health programs, technology, and training materials hampers counselors’ ability to provide comprehensive support.</w:t>
      </w:r>
    </w:p>
    <w:p>
      <w:pPr>
        <w:numPr>
          <w:ilvl w:val="0"/>
          <w:numId w:val="1002"/>
        </w:numPr>
        <w:pStyle w:val="Compact"/>
      </w:pPr>
      <w:r>
        <w:rPr>
          <w:bCs/>
          <w:b/>
        </w:rPr>
        <w:t xml:space="preserve">Cultural Sensitivity:</w:t>
      </w:r>
      <w:r>
        <w:t xml:space="preserve"> </w:t>
      </w:r>
      <w:r>
        <w:t xml:space="preserve">While Barcelona’s diversity is a strength, it also requires counselors to possess advanced intercultural competencies that are not always emphasized in their formal training.</w:t>
      </w:r>
    </w:p>
    <w:p>
      <w:pPr>
        <w:pStyle w:val="FirstParagraph"/>
      </w:pPr>
      <w:r>
        <w:t xml:space="preserve">However, these challenges also present opportunities for innovation. For example, partnerships between schools and local NGOs (e.g.,</w:t>
      </w:r>
      <w:r>
        <w:t xml:space="preserve"> </w:t>
      </w:r>
      <w:r>
        <w:rPr>
          <w:iCs/>
          <w:i/>
        </w:rPr>
        <w:t xml:space="preserve">Ajuntament de Barcelona</w:t>
      </w:r>
      <w:r>
        <w:t xml:space="preserve">-funded programs) have enabled counselors to access external expertise in areas such as trauma-informed care and anti-racism education. Additionally, the integration of digital tools—such as virtual counseling platforms and AI-driven mental health assessments—has begun to address gaps in accessibility for students with mobility or language barriers.</w:t>
      </w:r>
    </w:p>
    <w:bookmarkEnd w:id="22"/>
    <w:bookmarkStart w:id="23" w:name="X1eedb45bb5808b3b5c784da94e4631d7790d8ab"/>
    <w:p>
      <w:pPr>
        <w:pStyle w:val="Heading2"/>
      </w:pPr>
      <w:r>
        <w:t xml:space="preserve">Recommendations for Enhancing School Counseling in Spain Barcelona</w:t>
      </w:r>
    </w:p>
    <w:p>
      <w:pPr>
        <w:pStyle w:val="FirstParagraph"/>
      </w:pPr>
      <w:r>
        <w:t xml:space="preserve">To improve the effectiveness of school counselors in Barcelona, several measures are recommended:</w:t>
      </w:r>
    </w:p>
    <w:p>
      <w:pPr>
        <w:numPr>
          <w:ilvl w:val="0"/>
          <w:numId w:val="1003"/>
        </w:numPr>
        <w:pStyle w:val="Compact"/>
      </w:pPr>
      <w:r>
        <w:rPr>
          <w:bCs/>
          <w:b/>
        </w:rPr>
        <w:t xml:space="preserve">Increase Funding and Staffing:</w:t>
      </w:r>
      <w:r>
        <w:t xml:space="preserve"> </w:t>
      </w:r>
      <w:r>
        <w:t xml:space="preserve">Advocate for a reduction in counselor-student ratios to align with European benchmarks (e.g., 1:250). This would allow for more individualized attention and timely interventions.</w:t>
      </w:r>
    </w:p>
    <w:p>
      <w:pPr>
        <w:numPr>
          <w:ilvl w:val="0"/>
          <w:numId w:val="1003"/>
        </w:numPr>
        <w:pStyle w:val="Compact"/>
      </w:pPr>
      <w:r>
        <w:rPr>
          <w:bCs/>
          <w:b/>
        </w:rPr>
        <w:t xml:space="preserve">Strengthen Professional Development:</w:t>
      </w:r>
      <w:r>
        <w:t xml:space="preserve"> </w:t>
      </w:r>
      <w:r>
        <w:t xml:space="preserve">Implement mandatory intercultural and trauma-informed training programs tailored to Barcelona’s demographic landscape. Collaboration with universities like the</w:t>
      </w:r>
      <w:r>
        <w:t xml:space="preserve"> </w:t>
      </w:r>
      <w:r>
        <w:rPr>
          <w:iCs/>
          <w:i/>
        </w:rPr>
        <w:t xml:space="preserve">Universitat de Barcelona</w:t>
      </w:r>
      <w:r>
        <w:t xml:space="preserve"> </w:t>
      </w:r>
      <w:r>
        <w:t xml:space="preserve">could provide specialized certification pathways.</w:t>
      </w:r>
    </w:p>
    <w:p>
      <w:pPr>
        <w:numPr>
          <w:ilvl w:val="0"/>
          <w:numId w:val="1003"/>
        </w:numPr>
        <w:pStyle w:val="Compact"/>
      </w:pPr>
      <w:r>
        <w:rPr>
          <w:bCs/>
          <w:b/>
        </w:rPr>
        <w:t xml:space="preserve">Promote Community Partnerships:</w:t>
      </w:r>
      <w:r>
        <w:t xml:space="preserve"> </w:t>
      </w:r>
      <w:r>
        <w:t xml:space="preserve">Encourage closer ties between schools, local governments, and NGOs to create holistic support networks for students facing complex socio-emotional or economic challenges.</w:t>
      </w:r>
    </w:p>
    <w:p>
      <w:pPr>
        <w:numPr>
          <w:ilvl w:val="0"/>
          <w:numId w:val="1003"/>
        </w:numPr>
        <w:pStyle w:val="Compact"/>
      </w:pPr>
      <w:r>
        <w:rPr>
          <w:bCs/>
          <w:b/>
        </w:rPr>
        <w:t xml:space="preserve">Leverage Technology:</w:t>
      </w:r>
      <w:r>
        <w:t xml:space="preserve"> </w:t>
      </w:r>
      <w:r>
        <w:t xml:space="preserve">Invest in digital tools that enhance counselor efficiency, such as teletherapy platforms and data analytics systems to monitor student well-being trends.</w:t>
      </w:r>
    </w:p>
    <w:bookmarkEnd w:id="23"/>
    <w:bookmarkStart w:id="24" w:name="conclusion"/>
    <w:p>
      <w:pPr>
        <w:pStyle w:val="Heading2"/>
      </w:pPr>
      <w:r>
        <w:t xml:space="preserve">Conclusion</w:t>
      </w:r>
    </w:p>
    <w:p>
      <w:pPr>
        <w:pStyle w:val="FirstParagraph"/>
      </w:pPr>
      <w:r>
        <w:t xml:space="preserve">The role of the school counselor in Spain, particularly in Barcelona, is central to fostering equitable and inclusive education. As urban centers like Barcelona continue to grapple with issues of migration, mental health, and academic achievement gaps, the need for skilled, well-supported counselors has never been more urgent. By addressing systemic challenges through policy reforms and community collaboration, Spain can ensure that its school counseling system meets the diverse needs of students while upholding the principles of educational equity enshrined in national legislation. This abstract academic document underscores that the future of education in Spain depends not only on academic excellence but also on the compassionate, culturally responsive guidance provided by school counselors.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School Counselors in Spain's Educational Context with a Focus on Barcelona</dc:title>
  <dc:creator/>
  <dc:language>en</dc:language>
  <cp:keywords/>
  <dcterms:created xsi:type="dcterms:W3CDTF">2026-07-23T09:12:36Z</dcterms:created>
  <dcterms:modified xsi:type="dcterms:W3CDTF">2026-07-23T09:12:36Z</dcterms:modified>
</cp:coreProperties>
</file>

<file path=docProps/custom.xml><?xml version="1.0" encoding="utf-8"?>
<Properties xmlns="http://schemas.openxmlformats.org/officeDocument/2006/custom-properties" xmlns:vt="http://schemas.openxmlformats.org/officeDocument/2006/docPropsVTypes"/>
</file>