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9538db927d931f0a7c636cb7b527988b630e9bc"/>
    <w:p>
      <w:pPr>
        <w:pStyle w:val="Heading1"/>
      </w:pPr>
      <w:r>
        <w:t xml:space="preserve">Abstract Academic: The Role of School Counselors in the United Arab Emirates Dubai</w:t>
      </w:r>
    </w:p>
    <w:p>
      <w:pPr>
        <w:pStyle w:val="FirstParagraph"/>
      </w:pPr>
      <w:r>
        <w:t xml:space="preserve">The role of school counselors has become increasingly significant in addressing the multifaceted educational and psychological needs of students within the rapidly evolving academic landscape of the United Arab Emirates (UAE), particularly in Dubai. As a global hub for innovation, culture, and education, Dubai has witnessed a surge in demand for specialized support services that align with its vision of fostering holistic student development. This abstract academic document explores the critical contributions of school counselors in Dubai’s educational system, emphasizing their role as facilitators of academic success, emotional well-being, and career guidance while navigating the unique socio-cultural dynamics of the region.</w:t>
      </w:r>
    </w:p>
    <w:p>
      <w:pPr>
        <w:pStyle w:val="BodyText"/>
      </w:pPr>
      <w:r>
        <w:t xml:space="preserve">Within the United Arab Emirates Dubai, school counselors serve as pivotal intermediaries between students, families, and educational institutions. Their responsibilities extend beyond traditional academic advising to encompass psychological support, conflict resolution, cultural mediation, and personalized learning strategies tailored to diverse student populations. Given Dubai’s multicultural environment—home to citizens from over 180 nationalities—the role of a school counselor must integrate cross-cultural sensitivity and an understanding of varying familial expectations regarding education. This is particularly relevant in a society where traditional values often intersect with modern educational paradigms, requiring counselors to balance respect for cultural norms with the promotion of inclusive, equitable practices.</w:t>
      </w:r>
    </w:p>
    <w:p>
      <w:pPr>
        <w:pStyle w:val="BodyText"/>
      </w:pPr>
      <w:r>
        <w:t xml:space="preserve">The academic framework for school counselors in Dubai is shaped by both local regulatory standards and international best practices. The UAE Ministry of Education mandates that schools employ qualified counselors to ensure alignment with national education goals, such as those outlined in the UAE Vision 2021 initiative, which emphasizes human capital development and innovation. School counselors in Dubai are thus tasked with not only supporting students’ academic performance but also cultivating critical thinking, resilience, and global competencies necessary for success in a knowledge-driven economy. This dual focus on academic and personal growth positions school counselors as key stakeholders in the UAE’s broader educational transformation.</w:t>
      </w:r>
    </w:p>
    <w:p>
      <w:pPr>
        <w:pStyle w:val="BodyText"/>
      </w:pPr>
      <w:r>
        <w:t xml:space="preserve">Challenges faced by school counselors in Dubai include addressing the psychological pressures of a high-achieving academic culture, managing cultural conflicts between students from different backgrounds, and adapting to rapid technological advancements that influence teaching methodologies. Additionally, the integration of students with diverse socioeconomic statuses and learning needs necessitates a proactive approach to equity and inclusion. Counselors must also navigate language barriers and ensure effective communication with non-Arabic-speaking families while adhering to confidentiality protocols.</w:t>
      </w:r>
    </w:p>
    <w:p>
      <w:pPr>
        <w:pStyle w:val="BodyText"/>
      </w:pPr>
      <w:r>
        <w:t xml:space="preserve">Despite these challenges, the presence of school counselors in Dubai has been associated with measurable improvements in student outcomes. Studies indicate that students who engage regularly with counselors exhibit higher levels of academic engagement, reduced stress, and enhanced career readiness. For instance, programs focused on mental health awareness and conflict resolution have shown significant success in fostering a supportive school environment. Furthermore, the role of school counselors extends to advocating for policy changes that address systemic issues such as overcrowded classrooms or disparities in access to resources.</w:t>
      </w:r>
    </w:p>
    <w:p>
      <w:pPr>
        <w:pStyle w:val="BodyText"/>
      </w:pPr>
      <w:r>
        <w:t xml:space="preserve">In the United Arab Emirates Dubai, the collaboration between school counselors and other educational stakeholders—including teachers, administrators, and community organizations—is critical to ensuring a cohesive support system for students. This requires fostering interprofessional partnerships and leveraging technology to enhance communication. For example, digital platforms can enable real-time updates on student progress or facilitate virtual counseling sessions for families unable to attend in person.</w:t>
      </w:r>
    </w:p>
    <w:p>
      <w:pPr>
        <w:pStyle w:val="BodyText"/>
      </w:pPr>
      <w:r>
        <w:t xml:space="preserve">Training programs for school counselors in Dubai must also evolve to reflect the region’s dynamic needs. Professional development opportunities should include modules on cross-cultural communication, trauma-informed care, and the use of data-driven strategies to assess student well-being. Institutions like the American University of Sharjah or UAE University have already initiated such programs, recognizing that a highly trained workforce is essential for meeting Dubai’s educational aspirations.</w:t>
      </w:r>
    </w:p>
    <w:p>
      <w:pPr>
        <w:pStyle w:val="BodyText"/>
      </w:pPr>
      <w:r>
        <w:t xml:space="preserve">The role of school counselors in the United Arab Emirates Dubai is thus both challenging and transformative. As the city continues to expand its global influence, these professionals play an indispensable role in shaping students into adaptable, ethical leaders prepared to contribute to a rapidly changing world. Their work not only enhances individual student outcomes but also reinforces Dubai’s commitment to excellence in education and social cohesion.</w:t>
      </w:r>
    </w:p>
    <w:p>
      <w:pPr>
        <w:pStyle w:val="BodyText"/>
      </w:pPr>
      <w:r>
        <w:t xml:space="preserve">In conclusion, school counselors are vital components of the educational ecosystem in the United Arab Emirates Dubai. Their ability to address academic, emotional, and cultural needs ensures that students are equipped with the tools necessary for success. As Dubai continues to grow as an international educational leader, investing in the professional development and institutional support for school counselors will remain a cornerstone of its strategy to cultivate a generation of well-rounded, globally competent individuals.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Counselors in the United Arab Emirates Dubai</dc:title>
  <dc:creator/>
  <dc:language>en</dc:language>
  <cp:keywords/>
  <dcterms:created xsi:type="dcterms:W3CDTF">2026-07-21T14:53:28Z</dcterms:created>
  <dcterms:modified xsi:type="dcterms:W3CDTF">2026-07-21T14:53:28Z</dcterms:modified>
</cp:coreProperties>
</file>

<file path=docProps/custom.xml><?xml version="1.0" encoding="utf-8"?>
<Properties xmlns="http://schemas.openxmlformats.org/officeDocument/2006/custom-properties" xmlns:vt="http://schemas.openxmlformats.org/officeDocument/2006/docPropsVTypes"/>
</file>