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ee37784ec6d351d58abaad9abbad2e709d26b5a"/>
    <w:p>
      <w:pPr>
        <w:pStyle w:val="Heading1"/>
      </w:pPr>
      <w:r>
        <w:t xml:space="preserve">Abstract Academic Document: The Role of School Counselor in United Kingdom Birmingham</w:t>
      </w:r>
    </w:p>
    <w:p>
      <w:pPr>
        <w:pStyle w:val="FirstParagraph"/>
      </w:pPr>
      <w:r>
        <w:t xml:space="preserve">This academic document explores the evolving role and significance of school counselors within the educational framework of the United Kingdom, with a specific focus on Birmingham. As a major urban center in England, Birmingham presents a unique socio-cultural and economic landscape that shapes the demands placed on school counselors. The document critically examines how School Counselors contribute to student well-being, academic achievement, and career development in this dynamic city, while addressing challenges such as systemic inequalities, mental health crises among youth, and the need for culturally responsive practices.</w:t>
      </w:r>
    </w:p>
    <w:bookmarkStart w:id="20" w:name="introduction"/>
    <w:p>
      <w:pPr>
        <w:pStyle w:val="Heading2"/>
      </w:pPr>
      <w:r>
        <w:t xml:space="preserve">Introduction</w:t>
      </w:r>
    </w:p>
    <w:p>
      <w:pPr>
        <w:pStyle w:val="FirstParagraph"/>
      </w:pPr>
      <w:r>
        <w:t xml:space="preserve">In the United Kingdom Birmingham context, School Counselors operate at the intersection of education policy, social welfare systems, and community resources. Birmingham’s diverse population—comprising over 100 languages and a rich tapestry of cultural backgrounds—requires tailored approaches to counseling that acknowledge systemic barriers faced by marginalized groups. This document argues that School Counselors in Birmingham are pivotal in fostering inclusive learning environments, mitigating the effects of poverty on student outcomes, and aligning educational pathways with local economic needs.</w:t>
      </w:r>
    </w:p>
    <w:bookmarkEnd w:id="20"/>
    <w:bookmarkStart w:id="21" w:name="Xe1f81bdebec7afaa35d9dcd58416d52712d05d8"/>
    <w:p>
      <w:pPr>
        <w:pStyle w:val="Heading2"/>
      </w:pPr>
      <w:r>
        <w:t xml:space="preserve">Key Responsibilities of School Counselors in Birmingham</w:t>
      </w:r>
    </w:p>
    <w:p>
      <w:pPr>
        <w:pStyle w:val="FirstParagraph"/>
      </w:pPr>
      <w:r>
        <w:t xml:space="preserve">The role of a School Counselor in United Kingdom Birmingham extends beyond traditional academic advising. Key responsibilities include:</w:t>
      </w:r>
    </w:p>
    <w:p>
      <w:pPr>
        <w:numPr>
          <w:ilvl w:val="0"/>
          <w:numId w:val="1001"/>
        </w:numPr>
        <w:pStyle w:val="Compact"/>
      </w:pPr>
      <w:r>
        <w:rPr>
          <w:bCs/>
          <w:b/>
        </w:rPr>
        <w:t xml:space="preserve">Pastoral Support:</w:t>
      </w:r>
      <w:r>
        <w:t xml:space="preserve"> </w:t>
      </w:r>
      <w:r>
        <w:t xml:space="preserve">Addressing emotional and behavioral challenges through one-on-one sessions, group workshops, and collaboration with school psychologists.</w:t>
      </w:r>
    </w:p>
    <w:p>
      <w:pPr>
        <w:numPr>
          <w:ilvl w:val="0"/>
          <w:numId w:val="1001"/>
        </w:numPr>
        <w:pStyle w:val="Compact"/>
      </w:pPr>
      <w:r>
        <w:rPr>
          <w:bCs/>
          <w:b/>
        </w:rPr>
        <w:t xml:space="preserve">Academic Guidance:</w:t>
      </w:r>
      <w:r>
        <w:t xml:space="preserve"> </w:t>
      </w:r>
      <w:r>
        <w:t xml:space="preserve">Assisting students in selecting subjects, managing workloads, and preparing for post-16 education or vocational training.</w:t>
      </w:r>
    </w:p>
    <w:p>
      <w:pPr>
        <w:numPr>
          <w:ilvl w:val="0"/>
          <w:numId w:val="1001"/>
        </w:numPr>
        <w:pStyle w:val="Compact"/>
      </w:pPr>
      <w:r>
        <w:rPr>
          <w:bCs/>
          <w:b/>
        </w:rPr>
        <w:t xml:space="preserve">Career Development:</w:t>
      </w:r>
      <w:r>
        <w:t xml:space="preserve"> </w:t>
      </w:r>
      <w:r>
        <w:t xml:space="preserve">Partnering with local industries and higher education institutions to provide work experience opportunities and career counseling.</w:t>
      </w:r>
    </w:p>
    <w:p>
      <w:pPr>
        <w:numPr>
          <w:ilvl w:val="0"/>
          <w:numId w:val="1001"/>
        </w:numPr>
        <w:pStyle w:val="Compact"/>
      </w:pPr>
      <w:r>
        <w:rPr>
          <w:bCs/>
          <w:b/>
        </w:rPr>
        <w:t xml:space="preserve">Social Justice Advocacy:</w:t>
      </w:r>
      <w:r>
        <w:t xml:space="preserve"> </w:t>
      </w:r>
      <w:r>
        <w:t xml:space="preserve">Raising awareness of issues such as discrimination, mental health stigma, and access to resources for students from low-income families.</w:t>
      </w:r>
    </w:p>
    <w:bookmarkEnd w:id="21"/>
    <w:bookmarkStart w:id="22" w:name="X6d1f7ffe76f5f00a209098133b2ecabfe018897"/>
    <w:p>
      <w:pPr>
        <w:pStyle w:val="Heading2"/>
      </w:pPr>
      <w:r>
        <w:t xml:space="preserve">Cultural and Social Context of Birmingham</w:t>
      </w:r>
    </w:p>
    <w:p>
      <w:pPr>
        <w:pStyle w:val="FirstParagraph"/>
      </w:pPr>
      <w:r>
        <w:t xml:space="preserve">Birmingham’s demographic diversity necessitates that School Counselors adopt culturally competent practices. For instance, students from Black British communities may face racialized barriers in academic settings, while those from immigrant backgrounds might require language support or assistance with navigating bureaucratic systems. The document highlights how School Counselors in Birmingham often collaborate with community organizations to provide holistic support, such as connecting families to housing services or legal aid.</w:t>
      </w:r>
    </w:p>
    <w:bookmarkEnd w:id="22"/>
    <w:bookmarkStart w:id="23" w:name="challenges-faced-by-school-counselors"/>
    <w:p>
      <w:pPr>
        <w:pStyle w:val="Heading2"/>
      </w:pPr>
      <w:r>
        <w:t xml:space="preserve">Challenges Faced by School Counselors</w:t>
      </w:r>
    </w:p>
    <w:p>
      <w:pPr>
        <w:pStyle w:val="FirstParagraph"/>
      </w:pPr>
      <w:r>
        <w:t xml:space="preserve">Despite their critical role, School Counselors in Birmingham encounter significant challenges:</w:t>
      </w:r>
    </w:p>
    <w:p>
      <w:pPr>
        <w:numPr>
          <w:ilvl w:val="0"/>
          <w:numId w:val="1002"/>
        </w:numPr>
        <w:pStyle w:val="Compact"/>
      </w:pPr>
      <w:r>
        <w:rPr>
          <w:bCs/>
          <w:b/>
        </w:rPr>
        <w:t xml:space="preserve">Workload Pressures:</w:t>
      </w:r>
      <w:r>
        <w:t xml:space="preserve"> </w:t>
      </w:r>
      <w:r>
        <w:t xml:space="preserve">High student-to-counselor ratios (often exceeding 300:1) limit the time available for individualized support.</w:t>
      </w:r>
    </w:p>
    <w:p>
      <w:pPr>
        <w:numPr>
          <w:ilvl w:val="0"/>
          <w:numId w:val="1002"/>
        </w:numPr>
        <w:pStyle w:val="Compact"/>
      </w:pPr>
      <w:r>
        <w:rPr>
          <w:bCs/>
          <w:b/>
        </w:rPr>
        <w:t xml:space="preserve">Funding Constraints:</w:t>
      </w:r>
      <w:r>
        <w:t xml:space="preserve"> </w:t>
      </w:r>
      <w:r>
        <w:t xml:space="preserve">Budget cuts to local education authorities have reduced access to specialist training and resources.</w:t>
      </w:r>
    </w:p>
    <w:p>
      <w:pPr>
        <w:numPr>
          <w:ilvl w:val="0"/>
          <w:numId w:val="1002"/>
        </w:numPr>
        <w:pStyle w:val="Compact"/>
      </w:pPr>
      <w:r>
        <w:rPr>
          <w:bCs/>
          <w:b/>
        </w:rPr>
        <w:t xml:space="preserve">Mental Health Crises:</w:t>
      </w:r>
      <w:r>
        <w:t xml:space="preserve"> </w:t>
      </w:r>
      <w:r>
        <w:t xml:space="preserve">Rising rates of anxiety, depression, and self-harm among students demand more specialized interventions than many counselors are equipped to provide.</w:t>
      </w:r>
    </w:p>
    <w:p>
      <w:pPr>
        <w:numPr>
          <w:ilvl w:val="0"/>
          <w:numId w:val="1002"/>
        </w:numPr>
        <w:pStyle w:val="Compact"/>
      </w:pPr>
      <w:r>
        <w:rPr>
          <w:bCs/>
          <w:b/>
        </w:rPr>
        <w:t xml:space="preserve">Cultural Sensitivity Gaps:</w:t>
      </w:r>
      <w:r>
        <w:t xml:space="preserve"> </w:t>
      </w:r>
      <w:r>
        <w:t xml:space="preserve">A lack of diversity in counseling staff may hinder effective communication with students from minority backgrounds.</w:t>
      </w:r>
    </w:p>
    <w:bookmarkEnd w:id="23"/>
    <w:bookmarkStart w:id="24" w:name="case-studies-and-local-initiatives"/>
    <w:p>
      <w:pPr>
        <w:pStyle w:val="Heading2"/>
      </w:pPr>
      <w:r>
        <w:t xml:space="preserve">Case Studies and Local Initiatives</w:t>
      </w:r>
    </w:p>
    <w:p>
      <w:pPr>
        <w:pStyle w:val="FirstParagraph"/>
      </w:pPr>
      <w:r>
        <w:t xml:space="preserve">To illustrate the impact of School Counselors in Birmingham, this document analyzes case studies from three schools: a secondary academy in Sandwell, a grammar school in Edgbaston, and a community college in Aston. These examples highlight successful interventions such as peer mentoring programs, mental health first aid training for staff, and partnerships with local charities like the Birmingham Mind Trust. Additionally, the document references initiatives by Birmingham City Council to expand counseling services through the "Every Child Matters" framework.</w:t>
      </w:r>
    </w:p>
    <w:bookmarkEnd w:id="24"/>
    <w:bookmarkStart w:id="25" w:name="policy-recommendations"/>
    <w:p>
      <w:pPr>
        <w:pStyle w:val="Heading2"/>
      </w:pPr>
      <w:r>
        <w:t xml:space="preserve">Policy Recommendations</w:t>
      </w:r>
    </w:p>
    <w:p>
      <w:pPr>
        <w:pStyle w:val="FirstParagraph"/>
      </w:pPr>
      <w:r>
        <w:t xml:space="preserve">The findings of this academic abstract advocate for policy changes that prioritize School Counselors in United Kingdom Birmingham. Key recommendations include:</w:t>
      </w:r>
    </w:p>
    <w:p>
      <w:pPr>
        <w:numPr>
          <w:ilvl w:val="0"/>
          <w:numId w:val="1003"/>
        </w:numPr>
        <w:pStyle w:val="Compact"/>
      </w:pPr>
      <w:r>
        <w:rPr>
          <w:bCs/>
          <w:b/>
        </w:rPr>
        <w:t xml:space="preserve">Increased Funding:</w:t>
      </w:r>
      <w:r>
        <w:t xml:space="preserve"> </w:t>
      </w:r>
      <w:r>
        <w:t xml:space="preserve">Allocating more resources to hire additional counselors and provide professional development opportunities.</w:t>
      </w:r>
    </w:p>
    <w:p>
      <w:pPr>
        <w:numPr>
          <w:ilvl w:val="0"/>
          <w:numId w:val="1003"/>
        </w:numPr>
        <w:pStyle w:val="Compact"/>
      </w:pPr>
      <w:r>
        <w:rPr>
          <w:bCs/>
          <w:b/>
        </w:rPr>
        <w:t xml:space="preserve">Cultural Competency Training:</w:t>
      </w:r>
      <w:r>
        <w:t xml:space="preserve"> </w:t>
      </w:r>
      <w:r>
        <w:t xml:space="preserve">Mandating training for counselors on topics such as racial equity, trauma-informed care, and neurodiversity.</w:t>
      </w:r>
    </w:p>
    <w:p>
      <w:pPr>
        <w:numPr>
          <w:ilvl w:val="0"/>
          <w:numId w:val="1003"/>
        </w:numPr>
        <w:pStyle w:val="Compact"/>
      </w:pPr>
      <w:r>
        <w:rPr>
          <w:bCs/>
          <w:b/>
        </w:rPr>
        <w:t xml:space="preserve">Data-Driven Strategies:</w:t>
      </w:r>
      <w:r>
        <w:t xml:space="preserve"> </w:t>
      </w:r>
      <w:r>
        <w:t xml:space="preserve">Using local education authority data to identify at-risk students and deploy targeted interventions.</w:t>
      </w:r>
    </w:p>
    <w:p>
      <w:pPr>
        <w:numPr>
          <w:ilvl w:val="0"/>
          <w:numId w:val="1003"/>
        </w:numPr>
        <w:pStyle w:val="Compact"/>
      </w:pPr>
      <w:r>
        <w:rPr>
          <w:bCs/>
          <w:b/>
        </w:rPr>
        <w:t xml:space="preserve">Cross-Sector Collaboration:</w:t>
      </w:r>
      <w:r>
        <w:t xml:space="preserve"> </w:t>
      </w:r>
      <w:r>
        <w:t xml:space="preserve">Strengthening partnerships between schools, healthcare providers, and social services to address systemic issues affecting student well-being.</w:t>
      </w:r>
    </w:p>
    <w:bookmarkEnd w:id="25"/>
    <w:bookmarkStart w:id="26" w:name="conclusion"/>
    <w:p>
      <w:pPr>
        <w:pStyle w:val="Heading2"/>
      </w:pPr>
      <w:r>
        <w:t xml:space="preserve">Conclusion</w:t>
      </w:r>
    </w:p>
    <w:p>
      <w:pPr>
        <w:pStyle w:val="FirstParagraph"/>
      </w:pPr>
      <w:r>
        <w:t xml:space="preserve">In conclusion, School Counselors in United Kingdom Birmingham play a vital role in bridging educational gaps, promoting mental health awareness, and supporting students from diverse backgrounds. However, their effectiveness is contingent on addressing systemic challenges through policy reform and resource allocation. This academic document underscores the urgent need to elevate the status of school counseling within Birmingham’s education system to ensure equitable outcomes for all learners.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 in United Kingdom Birmingham</dc:title>
  <dc:creator/>
  <dc:language>en</dc:language>
  <cp:keywords/>
  <dcterms:created xsi:type="dcterms:W3CDTF">2026-06-02T23:05:56Z</dcterms:created>
  <dcterms:modified xsi:type="dcterms:W3CDTF">2026-06-02T23:05:56Z</dcterms:modified>
</cp:coreProperties>
</file>

<file path=docProps/custom.xml><?xml version="1.0" encoding="utf-8"?>
<Properties xmlns="http://schemas.openxmlformats.org/officeDocument/2006/custom-properties" xmlns:vt="http://schemas.openxmlformats.org/officeDocument/2006/docPropsVTypes"/>
</file>