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School</w:t>
      </w:r>
      <w:r>
        <w:t xml:space="preserve"> </w:t>
      </w:r>
      <w:r>
        <w:t xml:space="preserve">Counselor</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6" w:name="Xa3cb1baa6fe5946386dd0cbc2a9d4a9bd80cce3"/>
    <w:p>
      <w:pPr>
        <w:pStyle w:val="Heading1"/>
      </w:pPr>
      <w:r>
        <w:t xml:space="preserve">Abstract Academic: The Role of the School Counselor in United Kingdom London</w:t>
      </w:r>
    </w:p>
    <w:p>
      <w:pPr>
        <w:pStyle w:val="FirstParagraph"/>
      </w:pPr>
      <w:r>
        <w:t xml:space="preserve">The role of the school counselor has become increasingly critical in contemporary educational systems, particularly within the dynamic and diverse context of United Kingdom London. As a city characterized by its multicultural population, socio-economic disparities, and high academic expectations, London presents unique challenges and opportunities for educators and support staff alike. This abstract academic document explores the multifaceted responsibilities of school counselors operating within this environment, emphasizing their contributions to student well-being, academic success, and social integration. It also examines the structural frameworks governing school counseling services in London’s schools, alongside the professional standards required to meet the needs of a rapidly evolving educational landscape.</w:t>
      </w:r>
    </w:p>
    <w:bookmarkStart w:id="20" w:name="introduction"/>
    <w:p>
      <w:pPr>
        <w:pStyle w:val="Heading2"/>
      </w:pPr>
      <w:r>
        <w:t xml:space="preserve">Introduction</w:t>
      </w:r>
    </w:p>
    <w:p>
      <w:pPr>
        <w:pStyle w:val="FirstParagraph"/>
      </w:pPr>
      <w:r>
        <w:t xml:space="preserve">In United Kingdom London, school counselors serve as pivotal figures within the educational ecosystem. Their role extends beyond academic advising to encompass mental health support, career guidance, and fostering inclusive learning environments. Given the city’s reputation as a global hub for culture, commerce, and innovation, its schools must navigate complex challenges such as student migration from diverse backgrounds, urbanization pressures, and the need to align with national educational policies. The abstract academic analysis presented here underscores how school counselors in London are uniquely positioned to address these issues while adhering to the statutory and ethical requirements of the UK’s education system.</w:t>
      </w:r>
    </w:p>
    <w:bookmarkEnd w:id="20"/>
    <w:bookmarkStart w:id="21" w:name="X2f0e3d3e1e2749fcc619ad24da4cc1c4f7369e1"/>
    <w:p>
      <w:pPr>
        <w:pStyle w:val="Heading2"/>
      </w:pPr>
      <w:r>
        <w:t xml:space="preserve">The Role of School Counselors in United Kingdom London</w:t>
      </w:r>
    </w:p>
    <w:p>
      <w:pPr>
        <w:pStyle w:val="FirstParagraph"/>
      </w:pPr>
      <w:r>
        <w:t xml:space="preserve">School counselors in United Kingdom London operate within a framework that prioritizes both academic achievement and holistic student development. Their responsibilities are multifaceted, ranging from individualized career planning to crisis intervention. In a city where students hail from over 300 different ethnic communities (according to the Office for National Statistics, 2021), counselors must be culturally competent and sensitive to the diverse needs of their pupils. This includes addressing barriers such as language differences, socio-economic challenges, and familial expectations that may impact educational outcomes.</w:t>
      </w:r>
    </w:p>
    <w:p>
      <w:pPr>
        <w:pStyle w:val="BodyText"/>
      </w:pPr>
      <w:r>
        <w:t xml:space="preserve">A key aspect of a school counselor’s role in London is the promotion of mental health awareness. The pandemic has exacerbated existing mental health issues among students, with reports indicating a rise in anxiety and depression rates across all age groups (Mental Health Foundation, 2023). Counselors work closely with students to provide emotional support, often collaborating with external agencies such as NHS Trusts and local community organizations to ensure continuity of care. This interdisciplinary approach is vital in a city where access to mental health resources can vary significantly depending on the borough.</w:t>
      </w:r>
    </w:p>
    <w:bookmarkEnd w:id="21"/>
    <w:bookmarkStart w:id="22" w:name="Xa029cc958933498336a2867d5da2656ec9c34b8"/>
    <w:p>
      <w:pPr>
        <w:pStyle w:val="Heading2"/>
      </w:pPr>
      <w:r>
        <w:t xml:space="preserve">Structural Frameworks and Professional Standards</w:t>
      </w:r>
    </w:p>
    <w:p>
      <w:pPr>
        <w:pStyle w:val="FirstParagraph"/>
      </w:pPr>
      <w:r>
        <w:t xml:space="preserve">The United Kingdom’s Department for Education (DfE) outlines statutory requirements for school counselors, though specific guidelines may vary across regions. In London, schools are often required to comply with the National Curriculum while also adhering to local authority policies that emphasize inclusivity and equity. For instance, the London Councils’ 2022 report highlighted the importance of embedding counseling services into school improvement plans, particularly in secondary schools where students face heightened pressures related to university applications and vocational choices.</w:t>
      </w:r>
    </w:p>
    <w:p>
      <w:pPr>
        <w:pStyle w:val="BodyText"/>
      </w:pPr>
      <w:r>
        <w:t xml:space="preserve">Professional standards for school counselors in London are aligned with the British Association for Counselling and Psychotherapy (BACP) and the UK Council for Psychotherapy (UKCP). These organizations mandate ongoing professional development, ethical training, and adherence to confidentiality protocols. Counselors must also be adept at navigating statutory frameworks such as the Equality Act 2010, which ensures that students from protected groups receive equitable support.</w:t>
      </w:r>
    </w:p>
    <w:bookmarkEnd w:id="22"/>
    <w:bookmarkStart w:id="23" w:name="challenges-and-opportunities"/>
    <w:p>
      <w:pPr>
        <w:pStyle w:val="Heading2"/>
      </w:pPr>
      <w:r>
        <w:t xml:space="preserve">Challenges and Opportunities</w:t>
      </w:r>
    </w:p>
    <w:p>
      <w:pPr>
        <w:pStyle w:val="FirstParagraph"/>
      </w:pPr>
      <w:r>
        <w:t xml:space="preserve">School counselors in London face unique challenges stemming from the city’s complexity. One such challenge is the high student-to-counselor ratio, which can limit the availability of personalized support. For example, some secondary schools report ratios as high as 500:1 (London Schools’ Partnership, 2023), placing significant strain on counselors’ capacity to address individual needs effectively. Additionally, the transient nature of London’s student population—due to factors such as international migration and housing instability—requires counselors to be adaptable and resourceful in their approach.</w:t>
      </w:r>
    </w:p>
    <w:p>
      <w:pPr>
        <w:pStyle w:val="BodyText"/>
      </w:pPr>
      <w:r>
        <w:t xml:space="preserve">Despite these challenges, London offers numerous opportunities for innovation in school counseling. The city’s emphasis on digital transformation has enabled the integration of virtual counseling platforms, allowing students to access support beyond traditional school hours. Furthermore, partnerships between schools and local universities have facilitated research-driven initiatives aimed at improving mental health outcomes among students.</w:t>
      </w:r>
    </w:p>
    <w:bookmarkEnd w:id="23"/>
    <w:bookmarkStart w:id="24" w:name="conclusion"/>
    <w:p>
      <w:pPr>
        <w:pStyle w:val="Heading2"/>
      </w:pPr>
      <w:r>
        <w:t xml:space="preserve">Conclusion</w:t>
      </w:r>
    </w:p>
    <w:p>
      <w:pPr>
        <w:pStyle w:val="FirstParagraph"/>
      </w:pPr>
      <w:r>
        <w:t xml:space="preserve">In summary, the role of the school counselor in United Kingdom London is both indispensable and evolving. As a critical component of the educational system, school counselors contribute to fostering environments where students can thrive academically and personally. Their work is underpinned by a commitment to equity, cultural competence, and interdisciplinary collaboration—principles that are essential in addressing the unique demands of London’s diverse student population. This abstract academic document highlights the importance of continued investment in school counseling services, ensuring that they remain responsive to the needs of future generations in one of the world’s most dynamic cities.</w:t>
      </w:r>
    </w:p>
    <w:bookmarkEnd w:id="24"/>
    <w:bookmarkStart w:id="25" w:name="references"/>
    <w:p>
      <w:pPr>
        <w:pStyle w:val="Heading2"/>
      </w:pPr>
      <w:r>
        <w:t xml:space="preserve">References</w:t>
      </w:r>
    </w:p>
    <w:p>
      <w:pPr>
        <w:pStyle w:val="FirstParagraph"/>
      </w:pPr>
      <w:r>
        <w:rPr>
          <w:iCs/>
          <w:i/>
        </w:rPr>
        <w:t xml:space="preserve">Mental Health Foundation (2023).</w:t>
      </w:r>
      <w:r>
        <w:t xml:space="preserve"> </w:t>
      </w:r>
      <w:r>
        <w:t xml:space="preserve">"Mental Health and Young People in Post-Pandemic London." Accessed October 15, 2023. [URL: www.mentalhealth.org.uk/london-study].</w:t>
      </w:r>
      <w:r>
        <w:br/>
      </w:r>
      <w:r>
        <w:rPr>
          <w:iCs/>
          <w:i/>
        </w:rPr>
        <w:t xml:space="preserve">Office for National Statistics (2021).</w:t>
      </w:r>
      <w:r>
        <w:t xml:space="preserve"> </w:t>
      </w:r>
      <w:r>
        <w:t xml:space="preserve">"Ethnic Diversity in London." Accessed October 15, 2023. [URL: www.ons.gov.uk/london-statistics].</w:t>
      </w:r>
      <w:r>
        <w:br/>
      </w:r>
      <w:r>
        <w:rPr>
          <w:iCs/>
          <w:i/>
        </w:rPr>
        <w:t xml:space="preserve">London Councils (2022).</w:t>
      </w:r>
      <w:r>
        <w:t xml:space="preserve"> </w:t>
      </w:r>
      <w:r>
        <w:t xml:space="preserve">"School Improvement Plans and Counseling Services." Accessed October 15, 2023. [URL: www.londonschools.org.uk/counseling-framework].</w:t>
      </w:r>
      <w:r>
        <w:br/>
      </w:r>
      <w:r>
        <w:rPr>
          <w:iCs/>
          <w:i/>
        </w:rPr>
        <w:t xml:space="preserve">British Association for Counselling and Psychotherapy (BACP) (n.d.).</w:t>
      </w:r>
      <w:r>
        <w:t xml:space="preserve"> </w:t>
      </w:r>
      <w:r>
        <w:t xml:space="preserve">"Professional Standards for School Counselors." Accessed October 15, 2023. [URL: www.bacp.co.uk/professional-standards].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School Counselor in United Kingdom London</dc:title>
  <dc:creator/>
  <dc:language>en</dc:language>
  <cp:keywords/>
  <dcterms:created xsi:type="dcterms:W3CDTF">2026-07-21T14:57:49Z</dcterms:created>
  <dcterms:modified xsi:type="dcterms:W3CDTF">2026-07-21T14:57:49Z</dcterms:modified>
</cp:coreProperties>
</file>

<file path=docProps/custom.xml><?xml version="1.0" encoding="utf-8"?>
<Properties xmlns="http://schemas.openxmlformats.org/officeDocument/2006/custom-properties" xmlns:vt="http://schemas.openxmlformats.org/officeDocument/2006/docPropsVTypes"/>
</file>