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f671189e21c75d5bb24f680e843f046f03e015d"/>
    <w:p>
      <w:pPr>
        <w:pStyle w:val="Heading1"/>
      </w:pPr>
      <w:r>
        <w:t xml:space="preserve">Abstract Academic Document: The Role of School Counselors in United States Houston</w:t>
      </w:r>
    </w:p>
    <w:p>
      <w:pPr>
        <w:pStyle w:val="FirstParagraph"/>
      </w:pPr>
      <w:r>
        <w:t xml:space="preserve">The academic landscape in the United States is increasingly shaped by the evolving responsibilities and significance of school counselors, particularly within urban environments such as Houston, Texas. As a major metropolitan city with a diverse population and complex educational needs, Houston presents unique challenges and opportunities for school counselors tasked with supporting students across socioeconomic, cultural, and academic spectrums. This abstract explores the critical role of school counselors in the United States Houston context, emphasizing their contributions to student well-being, academic achievement, and long-term success. It also examines the specific demands placed on professionals in this field within Houston’s educational system and highlights strategies for addressing systemic barriers to equitable access to counseling services.</w:t>
      </w:r>
    </w:p>
    <w:bookmarkStart w:id="20" w:name="introduction"/>
    <w:p>
      <w:pPr>
        <w:pStyle w:val="Heading2"/>
      </w:pPr>
      <w:r>
        <w:t xml:space="preserve">Introduction</w:t>
      </w:r>
    </w:p>
    <w:p>
      <w:pPr>
        <w:pStyle w:val="FirstParagraph"/>
      </w:pPr>
      <w:r>
        <w:t xml:space="preserve">The United States has long recognized the importance of school counselors in fostering holistic student development. However, in cities like Houston, where demographic diversity and economic disparities intersect, the role of a school counselor extends beyond traditional academic advising. Houston’s public and private schools serve a population that includes over 80% students of color, significant numbers from low-income families, and an increasing number of English language learners (ELLs). These factors necessitate a nuanced approach to counseling that addresses both individual needs and systemic inequities. This document analyzes the academic, social, and cultural dimensions of school counseling in Houston, focusing on how counselors navigate the intersection of education policy, community resources, and student mental health.</w:t>
      </w:r>
    </w:p>
    <w:bookmarkEnd w:id="20"/>
    <w:bookmarkStart w:id="21" w:name="X27664c69f4923212c469a2cf170569df23dd2b8"/>
    <w:p>
      <w:pPr>
        <w:pStyle w:val="Heading2"/>
      </w:pPr>
      <w:r>
        <w:t xml:space="preserve">The Role of School Counselors in United States Houston</w:t>
      </w:r>
    </w:p>
    <w:p>
      <w:pPr>
        <w:pStyle w:val="FirstParagraph"/>
      </w:pPr>
      <w:r>
        <w:t xml:space="preserve">School counselors in Houston are pivotal in ensuring that students from all backgrounds receive equitable support to thrive academically and personally. Their responsibilities include academic planning, career guidance, social-emotional development, and crisis intervention. In a city with a high proportion of immigrant families and transient populations, counselors also play a crucial role in addressing language barriers and cultural differences that may hinder student engagement or access to resources. For instance, Houston’s school districts frequently collaborate with local nonprofits to provide bilingual counseling services and workshops for families unfamiliar with the U.S. education system.</w:t>
      </w:r>
    </w:p>
    <w:p>
      <w:pPr>
        <w:pStyle w:val="BodyText"/>
      </w:pPr>
      <w:r>
        <w:t xml:space="preserve">Additionally, counselors in Houston are often at the forefront of advocating for policy changes that align with the city’s educational goals. The Houston Independent School District (HISD), which serves over 200,000 students, has implemented programs to train counselors in trauma-informed practices and culturally responsive pedagogy. These initiatives reflect a broader trend in the United States toward recognizing the impact of systemic inequities on student outcomes and equipping educators with tools to address them.</w:t>
      </w:r>
    </w:p>
    <w:bookmarkEnd w:id="21"/>
    <w:bookmarkStart w:id="22" w:name="Xdb2bbf7880bc6be149e0e31784005fda8f8d520"/>
    <w:p>
      <w:pPr>
        <w:pStyle w:val="Heading2"/>
      </w:pPr>
      <w:r>
        <w:t xml:space="preserve">Challenges Faced by School Counselors in Houston</w:t>
      </w:r>
    </w:p>
    <w:p>
      <w:pPr>
        <w:pStyle w:val="FirstParagraph"/>
      </w:pPr>
      <w:r>
        <w:t xml:space="preserve">Despite their vital role, school counselors in Houston face significant challenges. One major issue is the high caseload ratios, which often exceed the American School Counselor Association’s (ASCA) recommended 250:1 student-to-counselor ratio. In some Houston schools, this ratio can be as high as 500:1, limiting the time counselors can devote to individual students. This scarcity of resources is exacerbated by funding constraints in public education and the competing demands of administrative tasks, such as compliance with state testing requirements and data reporting.</w:t>
      </w:r>
    </w:p>
    <w:p>
      <w:pPr>
        <w:pStyle w:val="BodyText"/>
      </w:pPr>
      <w:r>
        <w:t xml:space="preserve">Another challenge lies in addressing the mental health needs of students in a city where poverty rates are disproportionately high. Houston’s educational system has seen a rise in cases of anxiety, depression, and trauma among students—factors that can be linked to socioeconomic instability or exposure to violence. Counselors often find themselves stretched thin, attempting to provide both academic and emotional support with limited access to mental health professionals or specialized training.</w:t>
      </w:r>
    </w:p>
    <w:p>
      <w:pPr>
        <w:pStyle w:val="BodyText"/>
      </w:pPr>
      <w:r>
        <w:t xml:space="preserve">Cultural competence also poses a challenge for counselors in Houston’s diverse schools. Navigating the expectations and values of families from different ethnic, religious, or socioeconomic backgrounds requires sensitivity and ongoing education. For example, some immigrant families may prioritize academic success over emotional well-being due to cultural norms or limited awareness of mental health services.</w:t>
      </w:r>
    </w:p>
    <w:bookmarkEnd w:id="22"/>
    <w:bookmarkStart w:id="23" w:name="Xf4038c00ef251ba5da0b223184d63b20ed3bc0a"/>
    <w:p>
      <w:pPr>
        <w:pStyle w:val="Heading2"/>
      </w:pPr>
      <w:r>
        <w:t xml:space="preserve">Strategies for Enhancing Counselor Effectiveness in Houston</w:t>
      </w:r>
    </w:p>
    <w:p>
      <w:pPr>
        <w:pStyle w:val="FirstParagraph"/>
      </w:pPr>
      <w:r>
        <w:t xml:space="preserve">To address these challenges, several strategies have been proposed to enhance the effectiveness of school counselors in Houston. First, increasing funding for school counseling positions is critical. Advocates argue that reducing student-to-counselor ratios would allow counselors to provide more personalized support and intervene earlier in cases of academic or emotional distress.</w:t>
      </w:r>
    </w:p>
    <w:p>
      <w:pPr>
        <w:pStyle w:val="BodyText"/>
      </w:pPr>
      <w:r>
        <w:t xml:space="preserve">Second, professional development programs focused on trauma-informed care and cultural competency are essential. Houston’s schools could benefit from partnerships with local universities, such as the University of Houston, to offer ongoing training for counselors on topics like implicit bias, ELL support strategies, and crisis management. Such programs would enable counselors to better serve a student body that reflects the city’s multicultural identity.</w:t>
      </w:r>
    </w:p>
    <w:p>
      <w:pPr>
        <w:pStyle w:val="BodyText"/>
      </w:pPr>
      <w:r>
        <w:t xml:space="preserve">Third, integrating technology into counseling services could improve accessibility and efficiency. For example, virtual counseling platforms or teletherapy options might help bridge gaps for students in underserved areas or those with mobility challenges. Additionally, data-driven approaches to tracking student progress—such as using digital portfolios or AI tools to identify at-risk students—could allow counselors to allocate resources more effectively.</w:t>
      </w:r>
    </w:p>
    <w:p>
      <w:pPr>
        <w:pStyle w:val="BodyText"/>
      </w:pPr>
      <w:r>
        <w:t xml:space="preserve">Finally, fostering collaboration between schools, families, and community organizations is vital. Houston’s school counselors often work with local agencies that provide housing assistance, food programs, or legal aid. Strengthening these partnerships can create a more comprehensive support network for students facing complex challenges beyond the classroom.</w:t>
      </w:r>
    </w:p>
    <w:bookmarkEnd w:id="23"/>
    <w:bookmarkStart w:id="24" w:name="Xd4d5f4a50a4b0ad856a501f2c7ac864eccd7fa9"/>
    <w:p>
      <w:pPr>
        <w:pStyle w:val="Heading2"/>
      </w:pPr>
      <w:r>
        <w:t xml:space="preserve">The Broader Implications for United States Education</w:t>
      </w:r>
    </w:p>
    <w:p>
      <w:pPr>
        <w:pStyle w:val="FirstParagraph"/>
      </w:pPr>
      <w:r>
        <w:t xml:space="preserve">The experiences of school counselors in Houston highlight broader issues within the United States education system. As urban centers like Houston continue to grow, the demand for skilled, well-supported counselors will increase. The city’s efforts to address these challenges through policy innovation and community collaboration offer a model for other districts across the country grappling with similar issues of diversity, equity, and resource allocation.</w:t>
      </w:r>
    </w:p>
    <w:p>
      <w:pPr>
        <w:pStyle w:val="BodyText"/>
      </w:pPr>
      <w:r>
        <w:t xml:space="preserve">Moreover, the role of school counselors in Houston underscores the need to reevaluate how education systems prioritize mental health and holistic development. By investing in counselors as key stakeholders in student success, schools can create environments where all students—regardless of background—have the opportunity to reach their full potential.</w:t>
      </w:r>
    </w:p>
    <w:bookmarkEnd w:id="24"/>
    <w:bookmarkStart w:id="25" w:name="conclusion"/>
    <w:p>
      <w:pPr>
        <w:pStyle w:val="Heading2"/>
      </w:pPr>
      <w:r>
        <w:t xml:space="preserve">Conclusion</w:t>
      </w:r>
    </w:p>
    <w:p>
      <w:pPr>
        <w:pStyle w:val="FirstParagraph"/>
      </w:pPr>
      <w:r>
        <w:t xml:space="preserve">In conclusion, school counselors are indispensable to the educational ecosystem of United States Houston, navigating a complex landscape of cultural diversity, socioeconomic disparities, and systemic challenges. Their ability to provide academic guidance, emotional support, and advocacy is central to ensuring equitable outcomes for all students. However, addressing the barriers they face—such as understaffing and resource limitations—requires sustained investment in education policy and community partnerships. As Houston continues to evolve as a dynamic urban hub, the role of school counselors will remain a cornerstone of its commitment to fostering inclusive, resilient communities.</w:t>
      </w:r>
    </w:p>
    <w:p>
      <w:pPr>
        <w:pStyle w:val="BodyText"/>
      </w:pPr>
      <w:r>
        <w:t xml:space="preserve">This abstract emphasizes that the future success of United States Houston’s schools hinges on recognizing and supporting the vital work of school counselors. By centering their expertise in policy discussions and resource allocation, educators and policymakers can ensure that no student is left behind in the pursuit of academic excellence and personal well-being.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2026-07-24T05:51:09Z</dcterms:created>
  <dcterms:modified xsi:type="dcterms:W3CDTF">2026-07-24T05:51:09Z</dcterms:modified>
</cp:coreProperties>
</file>

<file path=docProps/custom.xml><?xml version="1.0" encoding="utf-8"?>
<Properties xmlns="http://schemas.openxmlformats.org/officeDocument/2006/custom-properties" xmlns:vt="http://schemas.openxmlformats.org/officeDocument/2006/docPropsVTypes"/>
</file>