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613e95401762abef84b86227c357ed3dc3148d"/>
    <w:p>
      <w:pPr>
        <w:pStyle w:val="Heading1"/>
      </w:pPr>
      <w:r>
        <w:t xml:space="preserve">Abstract Academic: The Role of Social Workers in Afghanistan Kabul</w:t>
      </w:r>
    </w:p>
    <w:p>
      <w:pPr>
        <w:pStyle w:val="FirstParagraph"/>
      </w:pPr>
      <w:r>
        <w:rPr>
          <w:bCs/>
          <w:b/>
        </w:rPr>
        <w:t xml:space="preserve">Abstract:</w:t>
      </w:r>
    </w:p>
    <w:p>
      <w:pPr>
        <w:pStyle w:val="BodyText"/>
      </w:pPr>
      <w:r>
        <w:t xml:space="preserve">The role of</w:t>
      </w:r>
      <w:r>
        <w:t xml:space="preserve"> </w:t>
      </w:r>
      <w:r>
        <w:rPr>
          <w:bCs/>
          <w:b/>
        </w:rPr>
        <w:t xml:space="preserve">Social Worker</w:t>
      </w:r>
      <w:r>
        <w:t xml:space="preserve">s in</w:t>
      </w:r>
      <w:r>
        <w:t xml:space="preserve"> </w:t>
      </w:r>
      <w:r>
        <w:rPr>
          <w:bCs/>
          <w:b/>
        </w:rPr>
        <w:t xml:space="preserve">Afghanistan Kabul</w:t>
      </w:r>
      <w:r>
        <w:t xml:space="preserve"> </w:t>
      </w:r>
      <w:r>
        <w:t xml:space="preserve">is a critical and increasingly complex field, shaped by the socio-political, cultural, and economic dynamics of the region. This academic abstract explores the multifaceted responsibilities of social workers operating within this context, emphasizing their importance in addressing pressing challenges such as poverty, gender-based violence (GBV), displacement due to conflict or natural disasters, mental health crises stemming from prolonged instability, and the systemic erosion of public services post-2021. As</w:t>
      </w:r>
      <w:r>
        <w:t xml:space="preserve"> </w:t>
      </w:r>
      <w:r>
        <w:rPr>
          <w:bCs/>
          <w:b/>
        </w:rPr>
        <w:t xml:space="preserve">Afghanistan Kabul</w:t>
      </w:r>
      <w:r>
        <w:t xml:space="preserve"> </w:t>
      </w:r>
      <w:r>
        <w:t xml:space="preserve">continues to navigate a precarious socio-political landscape under Taliban governance, the work of social workers has become indispensable in fostering resilience among vulnerable populations while navigating severe restrictions on civil liberties, education, and healthcare access.</w:t>
      </w:r>
    </w:p>
    <w:p>
      <w:pPr>
        <w:pStyle w:val="BodyText"/>
      </w:pPr>
      <w:r>
        <w:t xml:space="preserve">The academic discourse surrounding</w:t>
      </w:r>
      <w:r>
        <w:t xml:space="preserve"> </w:t>
      </w:r>
      <w:r>
        <w:rPr>
          <w:bCs/>
          <w:b/>
        </w:rPr>
        <w:t xml:space="preserve">Social Worker</w:t>
      </w:r>
      <w:r>
        <w:t xml:space="preserve">s in</w:t>
      </w:r>
      <w:r>
        <w:t xml:space="preserve"> </w:t>
      </w:r>
      <w:r>
        <w:rPr>
          <w:bCs/>
          <w:b/>
        </w:rPr>
        <w:t xml:space="preserve">Afghanistan Kabul</w:t>
      </w:r>
      <w:r>
        <w:t xml:space="preserve"> </w:t>
      </w:r>
      <w:r>
        <w:t xml:space="preserve">must account for the unique challenges inherent to this environment. These include the lack of institutional infrastructure for social welfare services, cultural norms that prioritize familial authority over individual rights, and the pervasive influence of patriarchal systems that marginalize women and girls. Furthermore, the rise of extremist ideologies has exacerbated existing inequalities, creating an urgent need for social workers to advocate for marginalized groups while operating under stringent surveillance and censorship. This abstract argues that</w:t>
      </w:r>
      <w:r>
        <w:t xml:space="preserve"> </w:t>
      </w:r>
      <w:r>
        <w:rPr>
          <w:bCs/>
          <w:b/>
        </w:rPr>
        <w:t xml:space="preserve">Social Worker</w:t>
      </w:r>
      <w:r>
        <w:t xml:space="preserve">s in</w:t>
      </w:r>
      <w:r>
        <w:t xml:space="preserve"> </w:t>
      </w:r>
      <w:r>
        <w:rPr>
          <w:bCs/>
          <w:b/>
        </w:rPr>
        <w:t xml:space="preserve">Afghanistan Kabul</w:t>
      </w:r>
      <w:r>
        <w:t xml:space="preserve"> </w:t>
      </w:r>
      <w:r>
        <w:t xml:space="preserve">must adopt a dual focus: first, on immediate crisis response (e.g., trauma-informed care, emergency shelter provision) and second, on long-term systemic change through community engagement, policy advocacy, and cross-sector collaboration.</w:t>
      </w:r>
    </w:p>
    <w:p>
      <w:pPr>
        <w:pStyle w:val="BodyText"/>
      </w:pPr>
      <w:r>
        <w:t xml:space="preserve">The academic literature highlights the historical role of social work in post-conflict societies. In</w:t>
      </w:r>
      <w:r>
        <w:t xml:space="preserve"> </w:t>
      </w:r>
      <w:r>
        <w:rPr>
          <w:bCs/>
          <w:b/>
        </w:rPr>
        <w:t xml:space="preserve">Afghanistan Kabul</w:t>
      </w:r>
      <w:r>
        <w:t xml:space="preserve">, this role is amplified by the country’s decades-long conflict history, which has left deep scars on its population. Social workers here are often at the forefront of providing psychosocial support to trauma survivors, particularly women and children affected by violence. However, their work is frequently constrained by a lack of funding, limited access to international NGOs (due to geopolitical tensions), and the absence of legal protections for human rights defenders. Despite these obstacles,</w:t>
      </w:r>
      <w:r>
        <w:t xml:space="preserve"> </w:t>
      </w:r>
      <w:r>
        <w:rPr>
          <w:bCs/>
          <w:b/>
        </w:rPr>
        <w:t xml:space="preserve">Social Worker</w:t>
      </w:r>
      <w:r>
        <w:t xml:space="preserve">s in</w:t>
      </w:r>
      <w:r>
        <w:t xml:space="preserve"> </w:t>
      </w:r>
      <w:r>
        <w:rPr>
          <w:bCs/>
          <w:b/>
        </w:rPr>
        <w:t xml:space="preserve">Afghanistan Kabul</w:t>
      </w:r>
      <w:r>
        <w:t xml:space="preserve"> </w:t>
      </w:r>
      <w:r>
        <w:t xml:space="preserve">have demonstrated remarkable adaptability by leveraging informal networks, grassroots movements, and hybrid models that blend local cultural practices with evidence-based interventions.</w:t>
      </w:r>
    </w:p>
    <w:p>
      <w:pPr>
        <w:pStyle w:val="BodyText"/>
      </w:pPr>
      <w:r>
        <w:t xml:space="preserve">A key aspect of the academic analysis is the intersectionality of issues faced by social workers in</w:t>
      </w:r>
      <w:r>
        <w:t xml:space="preserve"> </w:t>
      </w:r>
      <w:r>
        <w:rPr>
          <w:bCs/>
          <w:b/>
        </w:rPr>
        <w:t xml:space="preserve">Afghanistan Kabul</w:t>
      </w:r>
      <w:r>
        <w:t xml:space="preserve">. For example, gender inequality manifests not only in restricted access to education and employment but also in systemic violence against women, including honor killings, forced marriages, and limited healthcare options. Social workers must address these interconnected challenges while respecting cultural sensitivities. This requires a nuanced approach that balances advocacy with community engagement. Additionally, the displacement of populations due to conflict or natural disasters has created a surge in demand for social services in urban centers like</w:t>
      </w:r>
      <w:r>
        <w:t xml:space="preserve"> </w:t>
      </w:r>
      <w:r>
        <w:rPr>
          <w:bCs/>
          <w:b/>
        </w:rPr>
        <w:t xml:space="preserve">Afghanistan Kabul</w:t>
      </w:r>
      <w:r>
        <w:t xml:space="preserve">, where overcrowded shelters and inadequate sanitation exacerbate health risks.</w:t>
      </w:r>
    </w:p>
    <w:p>
      <w:pPr>
        <w:pStyle w:val="BodyText"/>
      </w:pPr>
      <w:r>
        <w:t xml:space="preserve">The academic framework also underscores the importance of international collaboration and local empowerment. While foreign aid organizations have historically played a role in supporting social work initiatives, recent geopolitical shifts have led to reduced funding and access for NGOs operating in</w:t>
      </w:r>
      <w:r>
        <w:t xml:space="preserve"> </w:t>
      </w:r>
      <w:r>
        <w:rPr>
          <w:bCs/>
          <w:b/>
        </w:rPr>
        <w:t xml:space="preserve">Afghanistan Kabul</w:t>
      </w:r>
      <w:r>
        <w:t xml:space="preserve">. This has necessitated a shift toward locally led solutions, where</w:t>
      </w:r>
      <w:r>
        <w:t xml:space="preserve"> </w:t>
      </w:r>
      <w:r>
        <w:rPr>
          <w:bCs/>
          <w:b/>
        </w:rPr>
        <w:t xml:space="preserve">Social Worker</w:t>
      </w:r>
      <w:r>
        <w:t xml:space="preserve">s are trained and supported by Afghan institutions. The academic community must prioritize research that evaluates the efficacy of such models, as well as the ethical considerations of external actors intervening in a post-conflict society with complex cultural dynamics.</w:t>
      </w:r>
    </w:p>
    <w:p>
      <w:pPr>
        <w:pStyle w:val="BodyText"/>
      </w:pPr>
      <w:r>
        <w:t xml:space="preserve">Another critical dimension is the mental health crisis in</w:t>
      </w:r>
      <w:r>
        <w:t xml:space="preserve"> </w:t>
      </w:r>
      <w:r>
        <w:rPr>
          <w:bCs/>
          <w:b/>
        </w:rPr>
        <w:t xml:space="preserve">Afghanistan Kabul</w:t>
      </w:r>
      <w:r>
        <w:t xml:space="preserve">. Prolonged exposure to violence, displacement, and economic instability has resulted in high rates of depression, anxiety, and post-traumatic stress disorder (PTSD). Social workers are uniquely positioned to provide mental health support through counseling services and community-based programs. However, the stigma surrounding mental health in Afghan culture often prevents individuals from seeking help. This highlights the need for</w:t>
      </w:r>
      <w:r>
        <w:t xml:space="preserve"> </w:t>
      </w:r>
      <w:r>
        <w:rPr>
          <w:bCs/>
          <w:b/>
        </w:rPr>
        <w:t xml:space="preserve">Social Worker</w:t>
      </w:r>
      <w:r>
        <w:t xml:space="preserve">s to engage in culturally sensitive outreach, utilizing local leaders and religious figures as allies in destigmatizing mental health care.</w:t>
      </w:r>
    </w:p>
    <w:p>
      <w:pPr>
        <w:pStyle w:val="BodyText"/>
      </w:pPr>
      <w:r>
        <w:t xml:space="preserve">The academic analysis further examines policy implications for social work education and practice. Given the current political climate, there is an urgent need to establish accredited social work programs within Afghan universities, ensuring that future</w:t>
      </w:r>
      <w:r>
        <w:t xml:space="preserve"> </w:t>
      </w:r>
      <w:r>
        <w:rPr>
          <w:bCs/>
          <w:b/>
        </w:rPr>
        <w:t xml:space="preserve">Social Worker</w:t>
      </w:r>
      <w:r>
        <w:t xml:space="preserve">s are equipped with both theoretical knowledge and practical skills tailored to</w:t>
      </w:r>
      <w:r>
        <w:t xml:space="preserve"> </w:t>
      </w:r>
      <w:r>
        <w:rPr>
          <w:bCs/>
          <w:b/>
        </w:rPr>
        <w:t xml:space="preserve">Afghanistan Kabul</w:t>
      </w:r>
      <w:r>
        <w:t xml:space="preserve">’s context. Additionally, policies must be developed to protect social workers from retaliation or persecution for their advocacy work. This includes legal frameworks that recognize the role of social workers in human rights protection and provide them with safe spaces to operate.</w:t>
      </w:r>
    </w:p>
    <w:p>
      <w:pPr>
        <w:pStyle w:val="BodyText"/>
      </w:pPr>
      <w:r>
        <w:t xml:space="preserve">In conclusion, the academic exploration of</w:t>
      </w:r>
      <w:r>
        <w:t xml:space="preserve"> </w:t>
      </w:r>
      <w:r>
        <w:rPr>
          <w:bCs/>
          <w:b/>
        </w:rPr>
        <w:t xml:space="preserve">Social Worker</w:t>
      </w:r>
      <w:r>
        <w:t xml:space="preserve">s in</w:t>
      </w:r>
      <w:r>
        <w:t xml:space="preserve"> </w:t>
      </w:r>
      <w:r>
        <w:rPr>
          <w:bCs/>
          <w:b/>
        </w:rPr>
        <w:t xml:space="preserve">Afghanistan Kabul</w:t>
      </w:r>
      <w:r>
        <w:t xml:space="preserve"> </w:t>
      </w:r>
      <w:r>
        <w:t xml:space="preserve">reveals a profession at the crossroads of crisis response, cultural navigation, and systemic advocacy. The challenges faced by social workers in this environment are profound and multifaceted, requiring both immediate action and long-term strategic planning. As</w:t>
      </w:r>
      <w:r>
        <w:t xml:space="preserve"> </w:t>
      </w:r>
      <w:r>
        <w:rPr>
          <w:bCs/>
          <w:b/>
        </w:rPr>
        <w:t xml:space="preserve">Afghanistan Kabul</w:t>
      </w:r>
      <w:r>
        <w:t xml:space="preserve"> </w:t>
      </w:r>
      <w:r>
        <w:t xml:space="preserve">grapples with its present realities, the contributions of</w:t>
      </w:r>
      <w:r>
        <w:t xml:space="preserve"> </w:t>
      </w:r>
      <w:r>
        <w:rPr>
          <w:bCs/>
          <w:b/>
        </w:rPr>
        <w:t xml:space="preserve">Social Worker</w:t>
      </w:r>
      <w:r>
        <w:t xml:space="preserve">s remain vital to building a more equitable and resilient society. This abstract calls for increased academic attention to the specific needs of social work in post-conflict regions, emphasizing the importance of context-specific research, ethical practice, and international solidarity in support of local communities.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2026-07-23T01:37:06Z</dcterms:created>
  <dcterms:modified xsi:type="dcterms:W3CDTF">2026-07-23T01:37:06Z</dcterms:modified>
</cp:coreProperties>
</file>

<file path=docProps/custom.xml><?xml version="1.0" encoding="utf-8"?>
<Properties xmlns="http://schemas.openxmlformats.org/officeDocument/2006/custom-properties" xmlns:vt="http://schemas.openxmlformats.org/officeDocument/2006/docPropsVTypes"/>
</file>