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a3a46cfc390b7cc53e67ff671bd8233b75b64c7"/>
    <w:p>
      <w:pPr>
        <w:pStyle w:val="Heading1"/>
      </w:pPr>
      <w:r>
        <w:t xml:space="preserve">Abstract Academic: The Role of a Social Worker in Colombia Medellín</w:t>
      </w:r>
    </w:p>
    <w:p>
      <w:pPr>
        <w:pStyle w:val="FirstParagraph"/>
      </w:pPr>
      <w:r>
        <w:t xml:space="preserve">The academic discipline of social work has emerged as a critical pillar for addressing systemic challenges, fostering community resilience, and promoting human dignity in regions marked by socio-economic disparities and historical conflicts. This abstract explores the multifaceted responsibilities of a Social Worker operating within the context of Colombia Medellín, a city that embodies both the struggles and transformative potential of post-conflict societies. By examining the unique demands of this profession in Medellín, this document highlights how Social Workers contribute to rebuilding social fabrics, addressing inequalities, and supporting marginalized populations in one of Latin America’s most dynamic urban centers.</w:t>
      </w:r>
    </w:p>
    <w:p>
      <w:pPr>
        <w:pStyle w:val="BodyText"/>
      </w:pPr>
      <w:r>
        <w:t xml:space="preserve">Colombia Medellín, historically plagued by violence linked to armed conflicts between state forces, guerrilla groups, and paramilitary organizations, has undergone significant socio-political transitions over the past two decades. The peace accords signed in 2016 marked a turning point for the nation, yet challenges persist in regions like Antioquia, where Medellín stands as a microcosm of both progress and unresolved tensions. In this context, Social Workers play an indispensable role in mediating between communities and state institutions, advocating for human rights, and implementing programs aimed at reconciliation and sustainable development. The academic rigor required to become a Social Worker in Colombia includes training in psychology, sociology, law, and ethics—skills that are uniquely applied to address Medellín’s complex social landscape.</w:t>
      </w:r>
    </w:p>
    <w:p>
      <w:pPr>
        <w:pStyle w:val="BodyText"/>
      </w:pPr>
      <w:r>
        <w:t xml:space="preserve">The responsibilities of a Social Worker in Colombia Medellín span multiple domains: community empowerment, crisis intervention for victims of violence, and the facilitation of access to public services. Given the city’s status as a hub for both economic opportunities and social exclusion, Social Workers often operate in urban peripheries where poverty rates remain alarmingly high. They collaborate with local organizations such as</w:t>
      </w:r>
      <w:r>
        <w:t xml:space="preserve"> </w:t>
      </w:r>
      <w:r>
        <w:rPr>
          <w:iCs/>
          <w:i/>
        </w:rPr>
        <w:t xml:space="preserve">Centro de Memoria Histórica</w:t>
      </w:r>
      <w:r>
        <w:t xml:space="preserve"> </w:t>
      </w:r>
      <w:r>
        <w:t xml:space="preserve">and</w:t>
      </w:r>
      <w:r>
        <w:t xml:space="preserve"> </w:t>
      </w:r>
      <w:r>
        <w:rPr>
          <w:iCs/>
          <w:i/>
        </w:rPr>
        <w:t xml:space="preserve">Alcaldía de Medellín</w:t>
      </w:r>
      <w:r>
        <w:t xml:space="preserve"> </w:t>
      </w:r>
      <w:r>
        <w:t xml:space="preserve">to design interventions that address issues like domestic violence, child labor, and mental health disorders exacerbated by decades of instability. These professionals must also navigate the bureaucratic complexities of Colombia’s welfare system while ensuring culturally sensitive approaches that respect the diverse ethnicities and traditions of Medellín’s population.</w:t>
      </w:r>
    </w:p>
    <w:p>
      <w:pPr>
        <w:pStyle w:val="BodyText"/>
      </w:pPr>
      <w:r>
        <w:t xml:space="preserve">Educational institutions in Colombia, such as Universidad Pontificia Bolivariana and Universidad de Antioquia, have integrated curricula focused on conflict resolution and trauma-informed practices to prepare Social Workers for Medellín’s specific needs. However, the profession remains under-resourced in many areas of the city, with limited funding for mental health programs and community outreach. This gap underscores the urgent need for academic research and policy reforms that prioritize the expansion of social work infrastructure in Medellín.</w:t>
      </w:r>
    </w:p>
    <w:p>
      <w:pPr>
        <w:pStyle w:val="BodyText"/>
      </w:pPr>
      <w:r>
        <w:t xml:space="preserve">A key aspect of a Social Worker’s role in Colombia Medellín is their involvement in post-conflict reconciliation initiatives. The city has become a focal point for national efforts to reintegrate former combatants into civilian life, and Social Workers are often the first point of contact for these individuals. Their work includes facilitating dialogue between displaced families and local authorities, providing psychosocial support to survivors of violence, and advocating for policies that ensure equitable access to education and employment. This requires a deep understanding of Colombia’s history, including the legacy of state-sponsored violence against Afro-Colombian communities in regions like Urabá—some of whom have migrated to Medellín seeking refuge.</w:t>
      </w:r>
    </w:p>
    <w:p>
      <w:pPr>
        <w:pStyle w:val="BodyText"/>
      </w:pPr>
      <w:r>
        <w:t xml:space="preserve">Moreover, Social Workers in Medellín must address the intersectional challenges faced by vulnerable groups, such as LGBTQ+ individuals and indigenous populations. The city’s progressive reputation sometimes masks persistent discrimination and marginalization, which Social Workers combat through grassroots activism and legal advocacy. For instance, they work alongside NGOs like</w:t>
      </w:r>
      <w:r>
        <w:t xml:space="preserve"> </w:t>
      </w:r>
      <w:r>
        <w:rPr>
          <w:iCs/>
          <w:i/>
        </w:rPr>
        <w:t xml:space="preserve">La Torre de la Memoria</w:t>
      </w:r>
      <w:r>
        <w:t xml:space="preserve"> </w:t>
      </w:r>
      <w:r>
        <w:t xml:space="preserve">to document human rights violations while pushing for legislative changes that protect the rights of these communities.</w:t>
      </w:r>
    </w:p>
    <w:p>
      <w:pPr>
        <w:pStyle w:val="BodyText"/>
      </w:pPr>
      <w:r>
        <w:t xml:space="preserve">The academic perspective on Social Work in Colombia Medellín also emphasizes the importance of intercultural competence. Given Medellín’s diverse population, including significant numbers of migrants from rural areas and neighboring countries, Social Workers must adapt their methodologies to respect cultural differences. This includes learning local languages such as Kankuamo or Pech, which are spoken by indigenous groups in Antioquia and surrounding regions.</w:t>
      </w:r>
    </w:p>
    <w:p>
      <w:pPr>
        <w:pStyle w:val="BodyText"/>
      </w:pPr>
      <w:r>
        <w:t xml:space="preserve">Technological integration represents another frontier for Social Workers in Medellín. The city’s investment in smart urban infrastructure has created opportunities to leverage digital tools for community engagement and service delivery. For example, mobile applications developed by local universities enable Social Workers to track progress in social programs and provide remote counseling to populations living in isolated areas of the Andean region.</w:t>
      </w:r>
    </w:p>
    <w:p>
      <w:pPr>
        <w:pStyle w:val="BodyText"/>
      </w:pPr>
      <w:r>
        <w:t xml:space="preserve">In conclusion, the role of a Social Worker in Colombia Medellín is both academically rigorous and socially transformative. Their work bridges the gap between theory and practice, addressing immediate human needs while contributing to long-term societal change. As Colombia continues its journey toward peace and equity, the contributions of Social Workers in Medellín will remain pivotal in shaping a more inclusive future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Social Worker in Colombia Medellín</dc:title>
  <dc:creator/>
  <dc:language>en</dc:language>
  <cp:keywords/>
  <dcterms:created xsi:type="dcterms:W3CDTF">2026-07-21T05:50:50Z</dcterms:created>
  <dcterms:modified xsi:type="dcterms:W3CDTF">2026-07-21T05:50:50Z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