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ac3ceab685ceff2a2914d50a2af70a06cc87bfe"/>
    <w:p>
      <w:pPr>
        <w:pStyle w:val="Heading1"/>
      </w:pPr>
      <w:r>
        <w:t xml:space="preserve">Abstract Academic Document: The Role of the Social Worker in Germany Berlin</w:t>
      </w:r>
    </w:p>
    <w:p>
      <w:pPr>
        <w:pStyle w:val="FirstParagraph"/>
      </w:pPr>
      <w:r>
        <w:t xml:space="preserve">The role of the social worker is a multifaceted and critical component of modern welfare systems, particularly within the context of urban centers like Germany’s capital, Berlin. This abstract academic document explores the unique challenges and responsibilities faced by social workers operating within Berlin’s socio-political landscape, emphasizing their integration into Germany’s broader framework of social policy. As a city marked by its history, cultural diversity, and rapid demographic shifts, Berlin presents a complex environment in which social workers must navigate systemic inequalities, migration dynamics, and evolving legislative priorities. This document critically examines the professional scope of social workers in Germany Berlin while situating their practice within the country’s legal and ethical standards.</w:t>
      </w:r>
    </w:p>
    <w:bookmarkStart w:id="20" w:name="X048b6a9222a5f82b26215d88d92483cf3582721"/>
    <w:p>
      <w:pPr>
        <w:pStyle w:val="Heading2"/>
      </w:pPr>
      <w:r>
        <w:t xml:space="preserve">Historical Context of Social Work in Germany</w:t>
      </w:r>
    </w:p>
    <w:p>
      <w:pPr>
        <w:pStyle w:val="FirstParagraph"/>
      </w:pPr>
      <w:r>
        <w:t xml:space="preserve">Social work as a formalized profession in Germany has its roots in the 19th century, influenced by Enlightenment ideals and early welfare initiatives. However, it was during the post-World War II era that social work began to take shape as a structured discipline, particularly with the establishment of the German Federal Republic’s commitment to social security. The modern German welfare system is codified in laws such as the Social Code (Sozialgesetzbuch), which outlines legal frameworks for healthcare, unemployment benefits, pensions, and social assistance. These legal structures provide a foundation for social workers operating in Germany Berlin, who act as intermediaries between individuals and these complex systems.</w:t>
      </w:r>
    </w:p>
    <w:bookmarkEnd w:id="20"/>
    <w:bookmarkStart w:id="21" w:name="the-unique-challenges-of-berlin"/>
    <w:p>
      <w:pPr>
        <w:pStyle w:val="Heading2"/>
      </w:pPr>
      <w:r>
        <w:t xml:space="preserve">The Unique Challenges of Berlin</w:t>
      </w:r>
    </w:p>
    <w:p>
      <w:pPr>
        <w:pStyle w:val="FirstParagraph"/>
      </w:pPr>
      <w:r>
        <w:t xml:space="preserve">Berlin’s status as a metropolis with over 3.7 million residents and its position as a hub for international migrants, artists, and political movements necessitates a nuanced approach to social work. The city faces significant challenges related to housing shortages, income inequality, and the integration of refugees and asylum seekers. According to data from the Berlin Senate Department for Integration and Migration (2023), approximately 15% of Berlin’s population consists of immigrants or individuals with migration backgrounds. Social workers in this context must address not only immediate needs such as access to housing and employment but also long-term issues like cultural adaptation, language barriers, and mental health crises exacerbated by displacement.</w:t>
      </w:r>
    </w:p>
    <w:bookmarkEnd w:id="21"/>
    <w:bookmarkStart w:id="22" w:name="X58b3874d9890b59636fc9de745b88b8700c1dcd"/>
    <w:p>
      <w:pPr>
        <w:pStyle w:val="Heading2"/>
      </w:pPr>
      <w:r>
        <w:t xml:space="preserve">The Role of the Social Worker in Germany Berlin</w:t>
      </w:r>
    </w:p>
    <w:p>
      <w:pPr>
        <w:pStyle w:val="FirstParagraph"/>
      </w:pPr>
      <w:r>
        <w:t xml:space="preserve">In Germany Berlin, social workers are entrusted with a wide array of responsibilities that span from direct service provision to policy advocacy. Their role is defined by the principles outlined in the German Federal Government’s guidelines for professional social work, which emphasize respect for human dignity, individual autonomy, and the promotion of social justice. Social workers in Berlin often collaborate with multidisciplinary teams—including psychologists, educators, and legal professionals—to address systemic issues such as poverty alleviation and youth welfare.</w:t>
      </w:r>
    </w:p>
    <w:p>
      <w:pPr>
        <w:numPr>
          <w:ilvl w:val="0"/>
          <w:numId w:val="1001"/>
        </w:numPr>
        <w:pStyle w:val="Compact"/>
      </w:pPr>
      <w:r>
        <w:rPr>
          <w:bCs/>
          <w:b/>
        </w:rPr>
        <w:t xml:space="preserve">Case Management:</w:t>
      </w:r>
      <w:r>
        <w:t xml:space="preserve"> </w:t>
      </w:r>
      <w:r>
        <w:t xml:space="preserve">Social workers assess individual needs through home visits, interviews, and assessments to connect clients with resources such as housing subsidies or vocational training programs.</w:t>
      </w:r>
    </w:p>
    <w:p>
      <w:pPr>
        <w:numPr>
          <w:ilvl w:val="0"/>
          <w:numId w:val="1001"/>
        </w:numPr>
        <w:pStyle w:val="Compact"/>
      </w:pPr>
      <w:r>
        <w:rPr>
          <w:bCs/>
          <w:b/>
        </w:rPr>
        <w:t xml:space="preserve">Crisis Intervention:</w:t>
      </w:r>
      <w:r>
        <w:t xml:space="preserve"> </w:t>
      </w:r>
      <w:r>
        <w:t xml:space="preserve">They respond to emergencies, including domestic violence, substance abuse, and mental health crises, often serving as the first point of contact for vulnerable populations.</w:t>
      </w:r>
    </w:p>
    <w:p>
      <w:pPr>
        <w:numPr>
          <w:ilvl w:val="0"/>
          <w:numId w:val="1001"/>
        </w:numPr>
        <w:pStyle w:val="Compact"/>
      </w:pPr>
      <w:r>
        <w:rPr>
          <w:bCs/>
          <w:b/>
        </w:rPr>
        <w:t xml:space="preserve">Policy Advocacy:</w:t>
      </w:r>
      <w:r>
        <w:t xml:space="preserve"> </w:t>
      </w:r>
      <w:r>
        <w:t xml:space="preserve">Social workers in Berlin engage with local and national policymakers to influence legislation that impacts marginalized communities. For example, they may advocate for increased funding for refugee shelters or improved access to healthcare services.</w:t>
      </w:r>
    </w:p>
    <w:bookmarkEnd w:id="22"/>
    <w:bookmarkStart w:id="23" w:name="ethical-and-legal-considerations"/>
    <w:p>
      <w:pPr>
        <w:pStyle w:val="Heading2"/>
      </w:pPr>
      <w:r>
        <w:t xml:space="preserve">Ethical and Legal Considerations</w:t>
      </w:r>
    </w:p>
    <w:p>
      <w:pPr>
        <w:pStyle w:val="FirstParagraph"/>
      </w:pPr>
      <w:r>
        <w:t xml:space="preserve">The ethical framework governing social work in Germany is anchored in the German Code of Ethics for Social Workers (Berufsordnung für Sozialarbeiter), which mandates confidentiality, non-discrimination, and informed consent. In Berlin, where social workers frequently interact with individuals from diverse cultural and religious backgrounds, adherence to these principles is paramount. Additionally, legal compliance with Germany’s strict data protection laws (GDPR) ensures that sensitive information about clients is handled securely.</w:t>
      </w:r>
    </w:p>
    <w:p>
      <w:pPr>
        <w:pStyle w:val="BodyText"/>
      </w:pPr>
      <w:r>
        <w:t xml:space="preserve">Berlin’s social workers also navigate the challenges of balancing individual needs with systemic constraints. For instance, while they may advocate for increased support for asylum seekers, they must operate within the limits of federal and state funding allocations. This dynamic highlights the tension between idealistic goals and pragmatic resource management in a city with limited public budgets.</w:t>
      </w:r>
    </w:p>
    <w:bookmarkEnd w:id="23"/>
    <w:bookmarkStart w:id="24" w:name="X9028267920954f33497ca98acf93a93c21d4d4a"/>
    <w:p>
      <w:pPr>
        <w:pStyle w:val="Heading2"/>
      </w:pPr>
      <w:r>
        <w:t xml:space="preserve">Cultural Competence and Multicultural Integration</w:t>
      </w:r>
    </w:p>
    <w:p>
      <w:pPr>
        <w:pStyle w:val="FirstParagraph"/>
      </w:pPr>
      <w:r>
        <w:t xml:space="preserve">As one of Europe’s most culturally diverse cities, Berlin requires social workers to possess high levels of cultural competence. The influx of refugees from Syria, Afghanistan, and other conflict zones has created a population with varied linguistic and cultural needs. Social workers must be trained in cross-cultural communication strategies to effectively engage with clients who may have limited proficiency in German or face trauma-related barriers to trust.</w:t>
      </w:r>
    </w:p>
    <w:p>
      <w:pPr>
        <w:pStyle w:val="BodyText"/>
      </w:pPr>
      <w:r>
        <w:t xml:space="preserve">Moreover, social work education in Germany increasingly emphasizes intercultural training, reflecting the demand for professionals who can bridge gaps between migrants and local institutions. This includes understanding the nuances of Islamic traditions, gender roles in non-Western societies, and the psychological impacts of migration on children.</w:t>
      </w:r>
    </w:p>
    <w:bookmarkEnd w:id="24"/>
    <w:bookmarkStart w:id="25" w:name="case-studies-and-practical-examples"/>
    <w:p>
      <w:pPr>
        <w:pStyle w:val="Heading2"/>
      </w:pPr>
      <w:r>
        <w:t xml:space="preserve">Case Studies and Practical Examples</w:t>
      </w:r>
    </w:p>
    <w:p>
      <w:pPr>
        <w:pStyle w:val="FirstParagraph"/>
      </w:pPr>
      <w:r>
        <w:t xml:space="preserve">A case study from 2023 illustrates the role of social workers in Berlin’s integration programs. In response to a surge in asylum applications, a local non-profit organization partnered with municipal agencies to deploy social workers who provided language classes, legal assistance, and job placement support for newly arrived migrants. These initiatives not only improved employment rates among refugees but also fostered community cohesion by reducing social isolation.</w:t>
      </w:r>
    </w:p>
    <w:p>
      <w:pPr>
        <w:pStyle w:val="BodyText"/>
      </w:pPr>
      <w:r>
        <w:t xml:space="preserve">Another example involves the work of social workers in Berlin’s youth welfare offices (Jugendamt), where they address child neglect and family instability. By connecting at-risk families with counseling services, financial aid, and educational support, these professionals have contributed to a measurable decline in child protection cases over the past decade.</w:t>
      </w:r>
    </w:p>
    <w:bookmarkEnd w:id="25"/>
    <w:bookmarkStart w:id="26" w:name="conclusion"/>
    <w:p>
      <w:pPr>
        <w:pStyle w:val="Heading2"/>
      </w:pPr>
      <w:r>
        <w:t xml:space="preserve">Conclusion</w:t>
      </w:r>
    </w:p>
    <w:p>
      <w:pPr>
        <w:pStyle w:val="FirstParagraph"/>
      </w:pPr>
      <w:r>
        <w:t xml:space="preserve">The social worker in Germany Berlin operates within a dynamic and demanding environment that requires both technical expertise and cultural sensitivity. Their work is essential to the functioning of Berlin’s welfare system, addressing immediate crises while contributing to long-term societal goals such as equity, inclusion, and resilience. As Berlin continues to evolve—a city shaped by its history yet defined by its future—the role of the social worker remains central to ensuring that no individual is left behind in the pursuit of a just and compassionate society.</w:t>
      </w:r>
    </w:p>
    <w:p>
      <w:pPr>
        <w:pStyle w:val="BodyText"/>
      </w:pPr>
      <w:r>
        <w:t xml:space="preserve">This abstract academic document underscores the critical importance of social workers in Germany Berlin, highlighting their adaptability, ethical rigor, and commitment to serving a city as diverse and complex as Berlin itself.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Germany Berlin</dc:title>
  <dc:creator/>
  <dc:language>en</dc:language>
  <cp:keywords/>
  <dcterms:created xsi:type="dcterms:W3CDTF">2026-07-19T01:45:18Z</dcterms:created>
  <dcterms:modified xsi:type="dcterms:W3CDTF">2026-07-19T01:45:18Z</dcterms:modified>
</cp:coreProperties>
</file>

<file path=docProps/custom.xml><?xml version="1.0" encoding="utf-8"?>
<Properties xmlns="http://schemas.openxmlformats.org/officeDocument/2006/custom-properties" xmlns:vt="http://schemas.openxmlformats.org/officeDocument/2006/docPropsVTypes"/>
</file>