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10c71d72ddf3da17de1557ad21b742499645717"/>
    <w:p>
      <w:pPr>
        <w:pStyle w:val="Heading1"/>
      </w:pPr>
      <w:r>
        <w:t xml:space="preserve">Abstract Academic Document: The Role of a Social Worker in Germany Frankfurt</w:t>
      </w:r>
    </w:p>
    <w:p>
      <w:pPr>
        <w:pStyle w:val="FirstParagraph"/>
      </w:pPr>
      <w:r>
        <w:rPr>
          <w:bCs/>
          <w:b/>
        </w:rPr>
        <w:t xml:space="preserve">Keywords:</w:t>
      </w:r>
      <w:r>
        <w:t xml:space="preserve"> </w:t>
      </w:r>
      <w:r>
        <w:t xml:space="preserve">Abstract academic, Social Worker, Germany Frankfurt</w:t>
      </w:r>
    </w:p>
    <w:bookmarkStart w:id="20" w:name="introduction"/>
    <w:p>
      <w:pPr>
        <w:pStyle w:val="Heading2"/>
      </w:pPr>
      <w:r>
        <w:t xml:space="preserve">Introduction</w:t>
      </w:r>
    </w:p>
    <w:p>
      <w:pPr>
        <w:pStyle w:val="FirstParagraph"/>
      </w:pPr>
      <w:r>
        <w:t xml:space="preserve">The role of a social worker in contemporary society is increasingly vital, particularly in urban centers like Frankfurt am Main, Germany. As one of Europe’s largest financial hubs and a multicultural metropolis with over 750,000 residents, Frankfurt presents unique challenges and opportunities for social work professionals. This abstract academic document explores the multifaceted responsibilities of a social worker operating within the socio-political landscape of Germany Frankfurt. It examines educational prerequisites, professional roles, cultural considerations, and systemic challenges that define the practice of a Social Worker in this specific geographic and cultural context.</w:t>
      </w:r>
    </w:p>
    <w:bookmarkEnd w:id="20"/>
    <w:bookmarkStart w:id="21" w:name="contextualizing-social-work-in-germany"/>
    <w:p>
      <w:pPr>
        <w:pStyle w:val="Heading2"/>
      </w:pPr>
      <w:r>
        <w:t xml:space="preserve">Contextualizing Social Work in Germany</w:t>
      </w:r>
    </w:p>
    <w:p>
      <w:pPr>
        <w:pStyle w:val="FirstParagraph"/>
      </w:pPr>
      <w:r>
        <w:t xml:space="preserve">In Germany, social work is governed by national legislation such as the</w:t>
      </w:r>
      <w:r>
        <w:t xml:space="preserve"> </w:t>
      </w:r>
      <w:r>
        <w:rPr>
          <w:iCs/>
          <w:i/>
        </w:rPr>
        <w:t xml:space="preserve">Social Code Book XII (SGB XII)</w:t>
      </w:r>
      <w:r>
        <w:t xml:space="preserve">, which outlines frameworks for social welfare, healthcare, and integration policies. Frankfurt, being a city with high levels of immigration from diverse regions—including Eastern Europe, Africa, and the Middle East—requires Social Workers to navigate complex cultural dynamics. The German government’s emphasis on</w:t>
      </w:r>
      <w:r>
        <w:t xml:space="preserve"> </w:t>
      </w:r>
      <w:r>
        <w:rPr>
          <w:iCs/>
          <w:i/>
        </w:rPr>
        <w:t xml:space="preserve">Sozialstaat</w:t>
      </w:r>
      <w:r>
        <w:t xml:space="preserve"> </w:t>
      </w:r>
      <w:r>
        <w:t xml:space="preserve">(social state) ensures robust public services; however, the demand for specialized social work services has grown due to increasing population diversity and economic disparities.</w:t>
      </w:r>
    </w:p>
    <w:bookmarkEnd w:id="21"/>
    <w:bookmarkStart w:id="22" w:name="Xd26a4e765abb3b56c91d3d54646dd3595f4ea13"/>
    <w:p>
      <w:pPr>
        <w:pStyle w:val="Heading2"/>
      </w:pPr>
      <w:r>
        <w:t xml:space="preserve">Educational and Professional Requirements for Social Workers in Germany</w:t>
      </w:r>
    </w:p>
    <w:p>
      <w:pPr>
        <w:pStyle w:val="FirstParagraph"/>
      </w:pPr>
      <w:r>
        <w:t xml:space="preserve">To become a qualified Social Worker in Germany, individuals must complete a bachelor’s or master’s degree in social work (</w:t>
      </w:r>
      <w:r>
        <w:rPr>
          <w:iCs/>
          <w:i/>
        </w:rPr>
        <w:t xml:space="preserve">Sozialarbeit</w:t>
      </w:r>
      <w:r>
        <w:t xml:space="preserve">) at an accredited university. Frankfurt-based institutions such as the Goethe University Frankfurt and the Johann Wolfgang Goethe-Universität offer programs aligned with the Bologna Process, ensuring international standards of education. These programs combine theoretical knowledge with practical training, including fieldwork in local communities, hospitals, or governmental agencies.</w:t>
      </w:r>
    </w:p>
    <w:p>
      <w:pPr>
        <w:pStyle w:val="BodyText"/>
      </w:pPr>
      <w:r>
        <w:t xml:space="preserve">Additionally, Social Workers in Germany must obtain certification (</w:t>
      </w:r>
      <w:r>
        <w:rPr>
          <w:iCs/>
          <w:i/>
        </w:rPr>
        <w:t xml:space="preserve">Anerkennung</w:t>
      </w:r>
      <w:r>
        <w:t xml:space="preserve">) if they have qualifications from abroad. This process is particularly relevant for professionals relocating to Frankfurt from non-EU countries. The city’s integration policies often require Social Workers to collaborate with federal and municipal authorities to support refugees and migrants, underscoring the importance of cross-cultural competence in their training.</w:t>
      </w:r>
    </w:p>
    <w:bookmarkEnd w:id="22"/>
    <w:bookmarkStart w:id="23" w:name="Xaaa34c112ea560ed7f47152dc8a8edba6c76e28"/>
    <w:p>
      <w:pPr>
        <w:pStyle w:val="Heading2"/>
      </w:pPr>
      <w:r>
        <w:t xml:space="preserve">Professional Roles of a Social Worker in Germany Frankfurt</w:t>
      </w:r>
    </w:p>
    <w:p>
      <w:pPr>
        <w:pStyle w:val="FirstParagraph"/>
      </w:pPr>
      <w:r>
        <w:t xml:space="preserve">A Social Worker in Frankfurt operates across multiple sectors, including healthcare, education, housing, and community development. Their responsibilities include:</w:t>
      </w:r>
    </w:p>
    <w:p>
      <w:pPr>
        <w:numPr>
          <w:ilvl w:val="0"/>
          <w:numId w:val="1001"/>
        </w:numPr>
        <w:pStyle w:val="Compact"/>
      </w:pPr>
      <w:r>
        <w:rPr>
          <w:bCs/>
          <w:b/>
        </w:rPr>
        <w:t xml:space="preserve">Crisis Intervention:</w:t>
      </w:r>
      <w:r>
        <w:t xml:space="preserve"> </w:t>
      </w:r>
      <w:r>
        <w:t xml:space="preserve">Providing immediate support to individuals and families facing emergencies such as domestic violence, mental health crises, or homelessness.</w:t>
      </w:r>
    </w:p>
    <w:p>
      <w:pPr>
        <w:numPr>
          <w:ilvl w:val="0"/>
          <w:numId w:val="1001"/>
        </w:numPr>
        <w:pStyle w:val="Compact"/>
      </w:pPr>
      <w:r>
        <w:rPr>
          <w:bCs/>
          <w:b/>
        </w:rPr>
        <w:t xml:space="preserve">Community Outreach:</w:t>
      </w:r>
      <w:r>
        <w:t xml:space="preserve"> </w:t>
      </w:r>
      <w:r>
        <w:t xml:space="preserve">Designing programs to address social inequalities in Frankfurt’s diverse neighborhoods. For example, initiatives targeting youth unemployment or elderly care in rapidly gentrifying areas.</w:t>
      </w:r>
    </w:p>
    <w:p>
      <w:pPr>
        <w:numPr>
          <w:ilvl w:val="0"/>
          <w:numId w:val="1001"/>
        </w:numPr>
        <w:pStyle w:val="Compact"/>
      </w:pPr>
      <w:r>
        <w:rPr>
          <w:bCs/>
          <w:b/>
        </w:rPr>
        <w:t xml:space="preserve">Policy Advocacy:</w:t>
      </w:r>
      <w:r>
        <w:t xml:space="preserve"> </w:t>
      </w:r>
      <w:r>
        <w:t xml:space="preserve">Representing marginalized groups by engaging with local governments and NGOs to influence policies on immigration, housing rights, and mental health services.</w:t>
      </w:r>
    </w:p>
    <w:p>
      <w:pPr>
        <w:numPr>
          <w:ilvl w:val="0"/>
          <w:numId w:val="1001"/>
        </w:numPr>
        <w:pStyle w:val="Compact"/>
      </w:pPr>
      <w:r>
        <w:rPr>
          <w:bCs/>
          <w:b/>
        </w:rPr>
        <w:t xml:space="preserve">Counseling Services:</w:t>
      </w:r>
      <w:r>
        <w:t xml:space="preserve"> </w:t>
      </w:r>
      <w:r>
        <w:t xml:space="preserve">Offering therapeutic support to clients dealing with trauma, addiction, or social exclusion. This is particularly critical in Frankfurt’s immigrant communities, where language barriers and cultural stigmas may hinder access to care.</w:t>
      </w:r>
    </w:p>
    <w:bookmarkEnd w:id="23"/>
    <w:bookmarkStart w:id="24" w:name="X0c932ef47f8292a04dd3021a7263ce38a484387"/>
    <w:p>
      <w:pPr>
        <w:pStyle w:val="Heading2"/>
      </w:pPr>
      <w:r>
        <w:t xml:space="preserve">Cultural and Systemic Challenges in Frankfurt</w:t>
      </w:r>
    </w:p>
    <w:p>
      <w:pPr>
        <w:pStyle w:val="FirstParagraph"/>
      </w:pPr>
      <w:r>
        <w:t xml:space="preserve">Frankfurt’s status as a global financial center coexists with stark socio-economic contrasts. While the city boasts high-income sectors, it also faces issues like poverty among migrant families, housing shortages, and rising costs of living. Social Workers must balance these challenges while adhering to Germany’s strict data privacy laws (</w:t>
      </w:r>
      <w:r>
        <w:rPr>
          <w:iCs/>
          <w:i/>
        </w:rPr>
        <w:t xml:space="preserve">Datenschutzgesetz</w:t>
      </w:r>
      <w:r>
        <w:t xml:space="preserve">) and ethical guidelines.</w:t>
      </w:r>
    </w:p>
    <w:p>
      <w:pPr>
        <w:pStyle w:val="BodyText"/>
      </w:pPr>
      <w:r>
        <w:t xml:space="preserve">Cultural sensitivity is paramount for a Social Worker in Frankfurt. For instance, working with refugee populations requires understanding the nuances of asylum processes, trauma-informed care, and the German concept of</w:t>
      </w:r>
      <w:r>
        <w:t xml:space="preserve"> </w:t>
      </w:r>
      <w:r>
        <w:rPr>
          <w:iCs/>
          <w:i/>
        </w:rPr>
        <w:t xml:space="preserve">Lebenswelt</w:t>
      </w:r>
      <w:r>
        <w:t xml:space="preserve"> </w:t>
      </w:r>
      <w:r>
        <w:t xml:space="preserve">(life-world), which emphasizes holistic approaches to well-being. Additionally, language barriers often necessitate collaboration with interpreters or multilingual staff to ensure effective communication.</w:t>
      </w:r>
    </w:p>
    <w:bookmarkEnd w:id="24"/>
    <w:bookmarkStart w:id="25" w:name="Xcd75ab94413eed236666312bcc8e31e2a325e8b"/>
    <w:p>
      <w:pPr>
        <w:pStyle w:val="Heading2"/>
      </w:pPr>
      <w:r>
        <w:t xml:space="preserve">The Impact of Germany’s Social Policies on Social Work in Frankfurt</w:t>
      </w:r>
    </w:p>
    <w:p>
      <w:pPr>
        <w:pStyle w:val="FirstParagraph"/>
      </w:pPr>
      <w:r>
        <w:t xml:space="preserve">Germany’s social welfare system, while comprehensive, places significant demands on Social Workers. The integration of migrants under the</w:t>
      </w:r>
      <w:r>
        <w:t xml:space="preserve"> </w:t>
      </w:r>
      <w:r>
        <w:rPr>
          <w:iCs/>
          <w:i/>
        </w:rPr>
        <w:t xml:space="preserve">Ausländerbeauftragte</w:t>
      </w:r>
      <w:r>
        <w:t xml:space="preserve"> </w:t>
      </w:r>
      <w:r>
        <w:t xml:space="preserve">(foreigner office) framework requires them to navigate bureaucratic hurdles and provide guidance on legal residency, employment rights, and access to public services. Frankfurt’s local government has introduced digital platforms (</w:t>
      </w:r>
      <w:r>
        <w:rPr>
          <w:iCs/>
          <w:i/>
        </w:rPr>
        <w:t xml:space="preserve">Digitalisierung</w:t>
      </w:r>
      <w:r>
        <w:t xml:space="preserve">) to streamline these processes, but Social Workers often act as intermediaries between clients and technology-driven systems.</w:t>
      </w:r>
    </w:p>
    <w:p>
      <w:pPr>
        <w:pStyle w:val="BodyText"/>
      </w:pPr>
      <w:r>
        <w:t xml:space="preserve">Moreover, the aging population in Germany poses challenges for Social Workers in Frankfurt. They must address rising demand for elderly care services while advocating for policies that promote intergenerational equity. This includes supporting initiatives like community-based healthcare programs or volunteer networks to alleviate strain on institutional resources.</w:t>
      </w:r>
    </w:p>
    <w:bookmarkEnd w:id="25"/>
    <w:bookmarkStart w:id="26" w:name="evolving-trends-and-future-prospects"/>
    <w:p>
      <w:pPr>
        <w:pStyle w:val="Heading2"/>
      </w:pPr>
      <w:r>
        <w:t xml:space="preserve">Evolving Trends and Future Prospects</w:t>
      </w:r>
    </w:p>
    <w:p>
      <w:pPr>
        <w:pStyle w:val="FirstParagraph"/>
      </w:pPr>
      <w:r>
        <w:t xml:space="preserve">The field of social work in Frankfurt is evolving with emerging trends such as digitalization, climate justice, and intersectional approaches to social equity. Social Workers are increasingly trained in using technology for remote counseling or data analysis to identify at-risk populations. For example, Frankfurt’s municipal authorities have partnered with universities to develop AI tools that predict housing insecurity among vulnerable groups.</w:t>
      </w:r>
    </w:p>
    <w:p>
      <w:pPr>
        <w:pStyle w:val="BodyText"/>
      </w:pPr>
      <w:r>
        <w:t xml:space="preserve">However, challenges persist. The rise of right-wing populism in Germany has led to increased discrimination against migrants, requiring Social Workers to adopt strategies for combating stigma and promoting inclusion. Additionally, the ongoing debate over the privatization of public services in Frankfurt raises concerns about equity and access to quality social work support.</w:t>
      </w:r>
    </w:p>
    <w:bookmarkEnd w:id="26"/>
    <w:bookmarkStart w:id="27" w:name="conclusion"/>
    <w:p>
      <w:pPr>
        <w:pStyle w:val="Heading2"/>
      </w:pPr>
      <w:r>
        <w:t xml:space="preserve">Conclusion</w:t>
      </w:r>
    </w:p>
    <w:p>
      <w:pPr>
        <w:pStyle w:val="FirstParagraph"/>
      </w:pPr>
      <w:r>
        <w:t xml:space="preserve">In summary, a Social Worker in Germany Frankfurt operates within a dynamic interplay of cultural diversity, socio-economic complexity, and evolving policy frameworks. Their role transcends traditional service delivery, encompassing advocacy, education, and systemic change. As Frankfurt continues to grow as a global city with unique challenges—ranging from integration to climate resilience—the contributions of Social Workers remain indispensable in fostering inclusive communities and upholding the principles of the German social state (</w:t>
      </w:r>
      <w:r>
        <w:rPr>
          <w:iCs/>
          <w:i/>
        </w:rPr>
        <w:t xml:space="preserve">Sozialstaat</w:t>
      </w:r>
      <w:r>
        <w:t xml:space="preserve">). This abstract academic document underscores the necessity of interdisciplinary, culturally responsive, and ethically grounded practices for Social Workers operating in this critical urban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Social Worker in Germany Frankfurt</dc:title>
  <dc:creator/>
  <dc:language>en</dc:language>
  <cp:keywords/>
  <dcterms:created xsi:type="dcterms:W3CDTF">2026-07-22T23:14:47Z</dcterms:created>
  <dcterms:modified xsi:type="dcterms:W3CDTF">2026-07-22T23:14:47Z</dcterms:modified>
</cp:coreProperties>
</file>

<file path=docProps/custom.xml><?xml version="1.0" encoding="utf-8"?>
<Properties xmlns="http://schemas.openxmlformats.org/officeDocument/2006/custom-properties" xmlns:vt="http://schemas.openxmlformats.org/officeDocument/2006/docPropsVTypes"/>
</file>