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f17352bd6a2257507001b69d603552c67256f82"/>
    <w:p>
      <w:pPr>
        <w:pStyle w:val="Heading1"/>
      </w:pPr>
      <w:r>
        <w:t xml:space="preserve">Abstract Academic: The Role of Social Worker in Indonesia Jakarta</w:t>
      </w:r>
    </w:p>
    <w:p>
      <w:pPr>
        <w:pStyle w:val="FirstParagraph"/>
      </w:pPr>
      <w:r>
        <w:t xml:space="preserve">The role of a</w:t>
      </w:r>
      <w:r>
        <w:t xml:space="preserve"> </w:t>
      </w:r>
      <w:r>
        <w:rPr>
          <w:bCs/>
          <w:b/>
        </w:rPr>
        <w:t xml:space="preserve">Social Worker</w:t>
      </w:r>
      <w:r>
        <w:t xml:space="preserve"> </w:t>
      </w:r>
      <w:r>
        <w:t xml:space="preserve">in</w:t>
      </w:r>
      <w:r>
        <w:t xml:space="preserve"> </w:t>
      </w:r>
      <w:r>
        <w:rPr>
          <w:iCs/>
          <w:i/>
        </w:rPr>
        <w:t xml:space="preserve">Indonesia Jakarta</w:t>
      </w:r>
      <w:r>
        <w:t xml:space="preserve"> </w:t>
      </w:r>
      <w:r>
        <w:t xml:space="preserve">has become increasingly critical amid the city’s rapid urbanization, socio-economic disparities, and complex cultural dynamics. As one of the most populous and economically dynamic metropolitan areas in Southeast Asia, Jakarta presents unique challenges that demand specialized interventions from social workers. This academic abstract explores the multifaceted responsibilities of</w:t>
      </w:r>
      <w:r>
        <w:t xml:space="preserve"> </w:t>
      </w:r>
      <w:r>
        <w:rPr>
          <w:bCs/>
          <w:b/>
        </w:rPr>
        <w:t xml:space="preserve">Social Workers</w:t>
      </w:r>
      <w:r>
        <w:t xml:space="preserve"> </w:t>
      </w:r>
      <w:r>
        <w:t xml:space="preserve">in</w:t>
      </w:r>
      <w:r>
        <w:t xml:space="preserve"> </w:t>
      </w:r>
      <w:r>
        <w:rPr>
          <w:iCs/>
          <w:i/>
        </w:rPr>
        <w:t xml:space="preserve">Indonesia Jakarta</w:t>
      </w:r>
      <w:r>
        <w:t xml:space="preserve">, their contributions to addressing social issues, and the contextual factors shaping their professional practices. By analyzing current trends, challenges, and opportunities within this framework, this document highlights the significance of social work as a cornerstone of community development and human welfare in Indonesia’s capital city.</w:t>
      </w:r>
    </w:p>
    <w:p>
      <w:pPr>
        <w:pStyle w:val="BodyText"/>
      </w:pPr>
      <w:r>
        <w:rPr>
          <w:bCs/>
          <w:b/>
        </w:rPr>
        <w:t xml:space="preserve">Social Workers</w:t>
      </w:r>
      <w:r>
        <w:t xml:space="preserve"> </w:t>
      </w:r>
      <w:r>
        <w:t xml:space="preserve">in</w:t>
      </w:r>
      <w:r>
        <w:t xml:space="preserve"> </w:t>
      </w:r>
      <w:r>
        <w:rPr>
          <w:iCs/>
          <w:i/>
        </w:rPr>
        <w:t xml:space="preserve">Indonesia Jakarta</w:t>
      </w:r>
      <w:r>
        <w:t xml:space="preserve"> </w:t>
      </w:r>
      <w:r>
        <w:t xml:space="preserve">operate across diverse sectors, including education, healthcare, mental health services, child protection, and poverty alleviation. Their primary goal is to promote social justice, empower marginalized communities, and foster resilience among vulnerable populations. In a city grappling with issues such as overcrowding in slum areas (e.g., Kampung Improvement Program zones), environmental degradation from industrial activities in North Jakarta, and the displacement of informal settlers due to infrastructure projects like the Jakarta Mass Rapid Transit (MRT),</w:t>
      </w:r>
      <w:r>
        <w:t xml:space="preserve"> </w:t>
      </w:r>
      <w:r>
        <w:rPr>
          <w:bCs/>
          <w:b/>
        </w:rPr>
        <w:t xml:space="preserve">Social Workers</w:t>
      </w:r>
      <w:r>
        <w:t xml:space="preserve"> </w:t>
      </w:r>
      <w:r>
        <w:t xml:space="preserve">play a pivotal role in mediating between state policies and grassroots needs. Their work often involves advocating for equitable resource distribution, designing culturally sensitive interventions, and building trust with communities that have historically been excluded from mainstream development initiatives.</w:t>
      </w:r>
    </w:p>
    <w:p>
      <w:pPr>
        <w:pStyle w:val="BodyText"/>
      </w:pPr>
      <w:r>
        <w:t xml:space="preserve">The context of</w:t>
      </w:r>
      <w:r>
        <w:t xml:space="preserve"> </w:t>
      </w:r>
      <w:r>
        <w:rPr>
          <w:iCs/>
          <w:i/>
        </w:rPr>
        <w:t xml:space="preserve">Indonesia Jakarta</w:t>
      </w:r>
      <w:r>
        <w:t xml:space="preserve"> </w:t>
      </w:r>
      <w:r>
        <w:t xml:space="preserve">necessitates a nuanced understanding of local socio-cultural norms. For instance, traditional Javanese values such as *gotong royong* (collective mutual assistance) influence community-based social work practices, while the city’s cosmopolitan nature—home to millions of migrants from across Indonesia and neighboring countries—requires</w:t>
      </w:r>
      <w:r>
        <w:t xml:space="preserve"> </w:t>
      </w:r>
      <w:r>
        <w:rPr>
          <w:bCs/>
          <w:b/>
        </w:rPr>
        <w:t xml:space="preserve">Social Workers</w:t>
      </w:r>
      <w:r>
        <w:t xml:space="preserve"> </w:t>
      </w:r>
      <w:r>
        <w:t xml:space="preserve">to navigate multilingual communication and intercultural sensitivities. This diversity is both a strength and a challenge; it demands that professionals adapt their methodologies to address the specific needs of groups like urban poor families, migrant workers, asylum seekers, and victims of domestic violence. Moreover, the rise of digital platforms in Jakarta has expanded the scope of social work into online counseling services and virtual community outreach programs, reflecting an evolving professional landscape.</w:t>
      </w:r>
    </w:p>
    <w:p>
      <w:pPr>
        <w:pStyle w:val="BodyText"/>
      </w:pPr>
      <w:r>
        <w:t xml:space="preserve">One significant challenge facing</w:t>
      </w:r>
      <w:r>
        <w:t xml:space="preserve"> </w:t>
      </w:r>
      <w:r>
        <w:rPr>
          <w:bCs/>
          <w:b/>
        </w:rPr>
        <w:t xml:space="preserve">Social Workers</w:t>
      </w:r>
      <w:r>
        <w:t xml:space="preserve"> </w:t>
      </w:r>
      <w:r>
        <w:t xml:space="preserve">in</w:t>
      </w:r>
      <w:r>
        <w:t xml:space="preserve"> </w:t>
      </w:r>
      <w:r>
        <w:rPr>
          <w:iCs/>
          <w:i/>
        </w:rPr>
        <w:t xml:space="preserve">Indonesia Jakarta</w:t>
      </w:r>
      <w:r>
        <w:t xml:space="preserve"> </w:t>
      </w:r>
      <w:r>
        <w:t xml:space="preserve">is the lack of standardized regulations governing their practice. While Indonesia ratified the International Federation of Social Workers (IFSW)’s global definition of social work in 2019, national legal frameworks remain fragmented. This ambiguity can lead to inconsistent training programs, limited professional recognition, and insufficient funding for social welfare initiatives. For example, many</w:t>
      </w:r>
      <w:r>
        <w:t xml:space="preserve"> </w:t>
      </w:r>
      <w:r>
        <w:rPr>
          <w:bCs/>
          <w:b/>
        </w:rPr>
        <w:t xml:space="preserve">Social Workers</w:t>
      </w:r>
      <w:r>
        <w:t xml:space="preserve"> </w:t>
      </w:r>
      <w:r>
        <w:t xml:space="preserve">in Jakarta rely on non-governmental organizations (NGOs) or international donors for support rather than government agencies. Strengthening institutional collaboration between the Ministry of Social Affairs and local governments is essential to ensure that social work services align with national development goals, such as Indonesia’s Sustainable Development Goals (SDGs), particularly targets related to reduced inequalities and decent work.</w:t>
      </w:r>
    </w:p>
    <w:p>
      <w:pPr>
        <w:pStyle w:val="BodyText"/>
      </w:pPr>
      <w:r>
        <w:t xml:space="preserve">The role of</w:t>
      </w:r>
      <w:r>
        <w:t xml:space="preserve"> </w:t>
      </w:r>
      <w:r>
        <w:rPr>
          <w:bCs/>
          <w:b/>
        </w:rPr>
        <w:t xml:space="preserve">Social Workers</w:t>
      </w:r>
      <w:r>
        <w:t xml:space="preserve"> </w:t>
      </w:r>
      <w:r>
        <w:t xml:space="preserve">in disaster management has also gained prominence in</w:t>
      </w:r>
      <w:r>
        <w:t xml:space="preserve"> </w:t>
      </w:r>
      <w:r>
        <w:rPr>
          <w:iCs/>
          <w:i/>
        </w:rPr>
        <w:t xml:space="preserve">Indonesia Jakarta</w:t>
      </w:r>
      <w:r>
        <w:t xml:space="preserve">, especially after events like the 2019 flooding crisis, which displaced thousands of residents. In such scenarios, social workers coordinate with emergency services to provide psychological first aid, facilitate access to temporary shelter, and advocate for long-term solutions like flood mitigation infrastructure. Their work during crises underscores the importance of integrating social work into urban planning and disaster risk reduction strategies in Jakarta.</w:t>
      </w:r>
    </w:p>
    <w:p>
      <w:pPr>
        <w:pStyle w:val="BodyText"/>
      </w:pPr>
      <w:r>
        <w:t xml:space="preserve">Educational outreach is another critical area where</w:t>
      </w:r>
      <w:r>
        <w:t xml:space="preserve"> </w:t>
      </w:r>
      <w:r>
        <w:rPr>
          <w:bCs/>
          <w:b/>
        </w:rPr>
        <w:t xml:space="preserve">Social Workers</w:t>
      </w:r>
      <w:r>
        <w:t xml:space="preserve"> </w:t>
      </w:r>
      <w:r>
        <w:t xml:space="preserve">contribute to societal transformation in</w:t>
      </w:r>
      <w:r>
        <w:t xml:space="preserve"> </w:t>
      </w:r>
      <w:r>
        <w:rPr>
          <w:iCs/>
          <w:i/>
        </w:rPr>
        <w:t xml:space="preserve">Indonesia Jakarta</w:t>
      </w:r>
      <w:r>
        <w:t xml:space="preserve">. By partnering with schools, universities, and community centers, they implement programs to address child labor, teenage pregnancy, and mental health stigma. For instance, the “Sekolah Penggerak” (Driving Schools) initiative in Jakarta has incorporated social work modules to train educators in identifying at-risk students and providing early intervention support. Similarly, social workers collaborate with youth organizations to combat radicalization and promote civic engagement among Jakarta’s diverse youth population.</w:t>
      </w:r>
    </w:p>
    <w:p>
      <w:pPr>
        <w:pStyle w:val="BodyText"/>
      </w:pPr>
      <w:r>
        <w:t xml:space="preserve">Despite these contributions,</w:t>
      </w:r>
      <w:r>
        <w:t xml:space="preserve"> </w:t>
      </w:r>
      <w:r>
        <w:rPr>
          <w:bCs/>
          <w:b/>
        </w:rPr>
        <w:t xml:space="preserve">Social Workers</w:t>
      </w:r>
      <w:r>
        <w:t xml:space="preserve"> </w:t>
      </w:r>
      <w:r>
        <w:t xml:space="preserve">in</w:t>
      </w:r>
      <w:r>
        <w:t xml:space="preserve"> </w:t>
      </w:r>
      <w:r>
        <w:rPr>
          <w:iCs/>
          <w:i/>
        </w:rPr>
        <w:t xml:space="preserve">Indonesia Jakarta</w:t>
      </w:r>
      <w:r>
        <w:t xml:space="preserve"> </w:t>
      </w:r>
      <w:r>
        <w:t xml:space="preserve">face systemic barriers such as limited access to mental health resources, bureaucratic inefficiencies in welfare distribution, and societal stigmatization of certain vulnerable groups. Addressing these issues requires a multi-pronged approach: expanding social work education at Indonesian universities to produce more qualified professionals; lobbying for policy reforms that recognize the value of social work; and fostering partnerships between academic institutions, NGOs, and government bodies to share best practices.</w:t>
      </w:r>
    </w:p>
    <w:p>
      <w:pPr>
        <w:pStyle w:val="BodyText"/>
      </w:pPr>
      <w:r>
        <w:t xml:space="preserve">In conclusion, the</w:t>
      </w:r>
      <w:r>
        <w:t xml:space="preserve"> </w:t>
      </w:r>
      <w:r>
        <w:rPr>
          <w:bCs/>
          <w:b/>
        </w:rPr>
        <w:t xml:space="preserve">Social Worker</w:t>
      </w:r>
      <w:r>
        <w:t xml:space="preserve"> </w:t>
      </w:r>
      <w:r>
        <w:t xml:space="preserve">in</w:t>
      </w:r>
      <w:r>
        <w:t xml:space="preserve"> </w:t>
      </w:r>
      <w:r>
        <w:rPr>
          <w:iCs/>
          <w:i/>
        </w:rPr>
        <w:t xml:space="preserve">Indonesia Jakarta</w:t>
      </w:r>
      <w:r>
        <w:t xml:space="preserve"> </w:t>
      </w:r>
      <w:r>
        <w:t xml:space="preserve">is a vital actor in shaping a more equitable and resilient society. Their work bridges gaps between policy implementation and community needs while navigating the complexities of a megacity with diverse cultural, economic, and environmental challenges. As Jakarta continues to evolve into an urban hub for Southeast Asia, the role of</w:t>
      </w:r>
      <w:r>
        <w:t xml:space="preserve"> </w:t>
      </w:r>
      <w:r>
        <w:rPr>
          <w:bCs/>
          <w:b/>
        </w:rPr>
        <w:t xml:space="preserve">Social Workers</w:t>
      </w:r>
      <w:r>
        <w:t xml:space="preserve"> </w:t>
      </w:r>
      <w:r>
        <w:t xml:space="preserve">must be prioritized in national discourse to ensure that social progress is inclusive and sustainable. Future research should focus on quantifying the impact of social work interventions in Jakarta and exploring innovative models tailored to the city’s unique context.</w:t>
      </w:r>
    </w:p>
    <w:p>
      <w:pPr>
        <w:pStyle w:val="BodyText"/>
      </w:pPr>
      <w:r>
        <w:rPr>
          <w:iCs/>
          <w:i/>
        </w:rPr>
        <w:t xml:space="preserve">This abstract academic document underscores the indispensable role of</w:t>
      </w:r>
      <w:r>
        <w:rPr>
          <w:iCs/>
          <w:i/>
        </w:rPr>
        <w:t xml:space="preserve"> </w:t>
      </w:r>
      <w:r>
        <w:rPr>
          <w:bCs/>
          <w:b/>
          <w:iCs/>
          <w:i/>
        </w:rPr>
        <w:t xml:space="preserve">Social Workers</w:t>
      </w:r>
      <w:r>
        <w:rPr>
          <w:iCs/>
          <w:i/>
        </w:rPr>
        <w:t xml:space="preserve"> </w:t>
      </w:r>
      <w:r>
        <w:rPr>
          <w:iCs/>
          <w:i/>
        </w:rPr>
        <w:t xml:space="preserve">in</w:t>
      </w:r>
      <w:r>
        <w:rPr>
          <w:iCs/>
          <w:i/>
        </w:rPr>
        <w:t xml:space="preserve"> </w:t>
      </w:r>
      <w:r>
        <w:rPr>
          <w:iCs/>
          <w:i/>
          <w:iCs/>
          <w:i/>
        </w:rPr>
        <w:t xml:space="preserve">Indonesia Jakarta</w:t>
      </w:r>
      <w:r>
        <w:rPr>
          <w:iCs/>
          <w:i/>
        </w:rPr>
        <w:t xml:space="preserve">, advocating for their recognition as key stakeholders in both local and global efforts to achieve social equity. By aligning professional practices with Indonesia’s developmental priorities, social workers can catalyze transformative change in one of the world’s most dynamic urban landscapes.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2026-07-21T10:35:08Z</dcterms:created>
  <dcterms:modified xsi:type="dcterms:W3CDTF">2026-07-21T10:35:08Z</dcterms:modified>
</cp:coreProperties>
</file>

<file path=docProps/custom.xml><?xml version="1.0" encoding="utf-8"?>
<Properties xmlns="http://schemas.openxmlformats.org/officeDocument/2006/custom-properties" xmlns:vt="http://schemas.openxmlformats.org/officeDocument/2006/docPropsVTypes"/>
</file>