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bookmarkStart w:id="26" w:name="X5700e7e85bc2034f78ab0d7667d9883f7beeae0"/>
    <w:p>
      <w:pPr>
        <w:pStyle w:val="Heading1"/>
      </w:pPr>
      <w:r>
        <w:rPr>
          <w:bCs/>
          <w:b/>
        </w:rPr>
        <w:t xml:space="preserve">Abstract Academic Document: The Role of Social Workers in Iran, Tehran</w:t>
      </w:r>
    </w:p>
    <w:p>
      <w:pPr>
        <w:pStyle w:val="FirstParagraph"/>
      </w:pPr>
      <w:r>
        <w:rPr>
          <w:bCs/>
          <w:b/>
        </w:rPr>
        <w:t xml:space="preserve">Acknowledgment:</w:t>
      </w:r>
      <w:r>
        <w:t xml:space="preserve"> </w:t>
      </w:r>
      <w:r>
        <w:t xml:space="preserve">This document is structured as an academic abstract that explores the critical role of</w:t>
      </w:r>
      <w:r>
        <w:t xml:space="preserve"> </w:t>
      </w:r>
      <w:r>
        <w:rPr>
          <w:iCs/>
          <w:i/>
        </w:rPr>
        <w:t xml:space="preserve">Social Workers</w:t>
      </w:r>
      <w:r>
        <w:t xml:space="preserve"> </w:t>
      </w:r>
      <w:r>
        <w:t xml:space="preserve">in the context of</w:t>
      </w:r>
      <w:r>
        <w:t xml:space="preserve"> </w:t>
      </w:r>
      <w:r>
        <w:rPr>
          <w:iCs/>
          <w:i/>
        </w:rPr>
        <w:t xml:space="preserve">Iran, Tehran</w:t>
      </w:r>
      <w:r>
        <w:t xml:space="preserve">. It adheres to formal academic standards while emphasizing the unique socio-cultural and political dynamics of Tehran as a focal point for social work practices.</w:t>
      </w:r>
    </w:p>
    <w:bookmarkStart w:id="20" w:name="Xc44ea1158aa9c713ac953f915d3ddab85e4c66f"/>
    <w:p>
      <w:pPr>
        <w:pStyle w:val="Heading2"/>
      </w:pPr>
      <w:r>
        <w:rPr>
          <w:bCs/>
          <w:b/>
        </w:rPr>
        <w:t xml:space="preserve">Introduction: The Significance of Social Work in Urban Contexts</w:t>
      </w:r>
    </w:p>
    <w:p>
      <w:pPr>
        <w:pStyle w:val="FirstParagraph"/>
      </w:pPr>
      <w:r>
        <w:t xml:space="preserve">The profession of</w:t>
      </w:r>
      <w:r>
        <w:t xml:space="preserve"> </w:t>
      </w:r>
      <w:r>
        <w:rPr>
          <w:iCs/>
          <w:i/>
        </w:rPr>
        <w:t xml:space="preserve">Social Worker</w:t>
      </w:r>
      <w:r>
        <w:t xml:space="preserve"> </w:t>
      </w:r>
      <w:r>
        <w:t xml:space="preserve">has gained increasing prominence in addressing complex societal challenges, particularly in rapidly urbanizing environments. In the case of</w:t>
      </w:r>
      <w:r>
        <w:t xml:space="preserve"> </w:t>
      </w:r>
      <w:r>
        <w:rPr>
          <w:iCs/>
          <w:i/>
        </w:rPr>
        <w:t xml:space="preserve">Iran, Tehran</w:t>
      </w:r>
      <w:r>
        <w:t xml:space="preserve">, a city that serves as both the political and economic capital of Iran, the role of social workers is uniquely intertwined with cultural norms, governmental policies, and socio-economic disparities. This abstract aims to analyze how</w:t>
      </w:r>
      <w:r>
        <w:t xml:space="preserve"> </w:t>
      </w:r>
      <w:r>
        <w:rPr>
          <w:iCs/>
          <w:i/>
        </w:rPr>
        <w:t xml:space="preserve">Social Workers</w:t>
      </w:r>
      <w:r>
        <w:t xml:space="preserve"> </w:t>
      </w:r>
      <w:r>
        <w:t xml:space="preserve">in Tehran navigate these multifaceted challenges to foster community resilience and individual well-being.</w:t>
      </w:r>
    </w:p>
    <w:p>
      <w:pPr>
        <w:pStyle w:val="BodyText"/>
      </w:pPr>
      <w:r>
        <w:t xml:space="preserve">Tehran, with its population exceeding 9 million and a rapidly expanding urban landscape, presents a diverse tapestry of social issues ranging from poverty and unemployment to mental health crises and gender-based violence. The</w:t>
      </w:r>
      <w:r>
        <w:t xml:space="preserve"> </w:t>
      </w:r>
      <w:r>
        <w:rPr>
          <w:iCs/>
          <w:i/>
        </w:rPr>
        <w:t xml:space="preserve">Social Worker</w:t>
      </w:r>
      <w:r>
        <w:t xml:space="preserve"> </w:t>
      </w:r>
      <w:r>
        <w:t xml:space="preserve">in this context functions not only as an advocate for marginalized groups but also as a bridge between individuals, families, and institutional systems. Given Iran’s socio-political framework, the work of</w:t>
      </w:r>
      <w:r>
        <w:t xml:space="preserve"> </w:t>
      </w:r>
      <w:r>
        <w:rPr>
          <w:iCs/>
          <w:i/>
        </w:rPr>
        <w:t xml:space="preserve">Social Workers</w:t>
      </w:r>
      <w:r>
        <w:t xml:space="preserve"> </w:t>
      </w:r>
      <w:r>
        <w:t xml:space="preserve">in Tehran is further complicated by legal constraints, cultural expectations, and limited resource allocation.</w:t>
      </w:r>
    </w:p>
    <w:bookmarkEnd w:id="20"/>
    <w:bookmarkStart w:id="21" w:name="X0207919ac26277b7d0d5b3e85d661fb6b67c311"/>
    <w:p>
      <w:pPr>
        <w:pStyle w:val="Heading2"/>
      </w:pPr>
      <w:r>
        <w:rPr>
          <w:bCs/>
          <w:b/>
        </w:rPr>
        <w:t xml:space="preserve">The Role of Social Workers in Tehran: A Multidimensional Perspective</w:t>
      </w:r>
    </w:p>
    <w:p>
      <w:pPr>
        <w:pStyle w:val="FirstParagraph"/>
      </w:pPr>
      <w:r>
        <w:t xml:space="preserve">In</w:t>
      </w:r>
      <w:r>
        <w:t xml:space="preserve"> </w:t>
      </w:r>
      <w:r>
        <w:rPr>
          <w:iCs/>
          <w:i/>
        </w:rPr>
        <w:t xml:space="preserve">Iran, Tehran</w:t>
      </w:r>
      <w:r>
        <w:t xml:space="preserve">, the role of a</w:t>
      </w:r>
      <w:r>
        <w:t xml:space="preserve"> </w:t>
      </w:r>
      <w:r>
        <w:rPr>
          <w:iCs/>
          <w:i/>
        </w:rPr>
        <w:t xml:space="preserve">Social Worker</w:t>
      </w:r>
      <w:r>
        <w:t xml:space="preserve"> </w:t>
      </w:r>
      <w:r>
        <w:t xml:space="preserve">extends beyond traditional clinical or community-based interventions. It encompasses crisis intervention, family counseling, policy advocacy, and grassroots development initiatives. Social workers in Tehran frequently collaborate with governmental agencies such as the Welfare Organization of Iran (WOI), non-governmental organizations (NGOs), and international bodies to address pressing social issues.</w:t>
      </w:r>
    </w:p>
    <w:p>
      <w:pPr>
        <w:pStyle w:val="BodyText"/>
      </w:pPr>
      <w:r>
        <w:t xml:space="preserve">One of the primary responsibilities of</w:t>
      </w:r>
      <w:r>
        <w:t xml:space="preserve"> </w:t>
      </w:r>
      <w:r>
        <w:rPr>
          <w:iCs/>
          <w:i/>
        </w:rPr>
        <w:t xml:space="preserve">Social Workers</w:t>
      </w:r>
      <w:r>
        <w:t xml:space="preserve"> </w:t>
      </w:r>
      <w:r>
        <w:t xml:space="preserve">in Tehran is addressing the needs of vulnerable populations, including children from low-income households, women facing domestic abuse, and individuals struggling with addiction. For instance, social workers often work within shelters for homeless families or provide mental health support to victims of trauma. Additionally, they play a pivotal role in promoting education and awareness about human rights issues that are sensitive within the cultural context of Iran.</w:t>
      </w:r>
    </w:p>
    <w:p>
      <w:pPr>
        <w:pStyle w:val="BodyText"/>
      </w:pPr>
      <w:r>
        <w:t xml:space="preserve">Tehran’s urbanization has also led to an influx of migrants and refugees, further complicating the social fabric.</w:t>
      </w:r>
      <w:r>
        <w:t xml:space="preserve"> </w:t>
      </w:r>
      <w:r>
        <w:rPr>
          <w:iCs/>
          <w:i/>
        </w:rPr>
        <w:t xml:space="preserve">Social Workers</w:t>
      </w:r>
      <w:r>
        <w:t xml:space="preserve"> </w:t>
      </w:r>
      <w:r>
        <w:t xml:space="preserve">in this setting must navigate complex bureaucratic systems to ensure access to healthcare, education, and housing for these populations. Their work often involves cultural mediation between refugees and local communities, fostering social cohesion while respecting Iranian laws and traditions.</w:t>
      </w:r>
    </w:p>
    <w:bookmarkEnd w:id="21"/>
    <w:bookmarkStart w:id="22" w:name="Xdb61b1a0861397f2252c88eaaa1787ec251bb6c"/>
    <w:p>
      <w:pPr>
        <w:pStyle w:val="Heading2"/>
      </w:pPr>
      <w:r>
        <w:rPr>
          <w:bCs/>
          <w:b/>
        </w:rPr>
        <w:t xml:space="preserve">Challenges Faced by Social Workers in Iran, Tehran</w:t>
      </w:r>
    </w:p>
    <w:p>
      <w:pPr>
        <w:pStyle w:val="FirstParagraph"/>
      </w:pPr>
      <w:r>
        <w:t xml:space="preserve">The profession of</w:t>
      </w:r>
      <w:r>
        <w:t xml:space="preserve"> </w:t>
      </w:r>
      <w:r>
        <w:rPr>
          <w:iCs/>
          <w:i/>
        </w:rPr>
        <w:t xml:space="preserve">Social Worker</w:t>
      </w:r>
      <w:r>
        <w:t xml:space="preserve"> </w:t>
      </w:r>
      <w:r>
        <w:t xml:space="preserve">in</w:t>
      </w:r>
      <w:r>
        <w:t xml:space="preserve"> </w:t>
      </w:r>
      <w:r>
        <w:rPr>
          <w:iCs/>
          <w:i/>
        </w:rPr>
        <w:t xml:space="preserve">Iran, Tehran</w:t>
      </w:r>
      <w:r>
        <w:t xml:space="preserve"> </w:t>
      </w:r>
      <w:r>
        <w:t xml:space="preserve">is fraught with challenges that stem from both systemic and cultural factors. One significant obstacle is the limited availability of resources allocated to social welfare programs. Despite efforts by the government and international donors, funding for social services in Tehran remains insufficient, often leading to overburdened staff and inadequate infrastructure.</w:t>
      </w:r>
    </w:p>
    <w:p>
      <w:pPr>
        <w:pStyle w:val="BodyText"/>
      </w:pPr>
      <w:r>
        <w:t xml:space="preserve">Cultural stigma surrounding mental health issues also poses a barrier to effective interventions. In many cases, individuals in Tehran are reluctant to seek help from</w:t>
      </w:r>
      <w:r>
        <w:t xml:space="preserve"> </w:t>
      </w:r>
      <w:r>
        <w:rPr>
          <w:iCs/>
          <w:i/>
        </w:rPr>
        <w:t xml:space="preserve">Social Workers</w:t>
      </w:r>
      <w:r>
        <w:t xml:space="preserve"> </w:t>
      </w:r>
      <w:r>
        <w:t xml:space="preserve">due to fears of judgment or misunderstanding about the profession’s purpose. This necessitates that social workers adopt culturally sensitive approaches, often incorporating Islamic teachings and traditional values into their therapeutic practices.</w:t>
      </w:r>
    </w:p>
    <w:p>
      <w:pPr>
        <w:pStyle w:val="BodyText"/>
      </w:pPr>
      <w:r>
        <w:t xml:space="preserve">Moreover, legal restrictions on certain types of advocacy work complicate the ability of</w:t>
      </w:r>
      <w:r>
        <w:t xml:space="preserve"> </w:t>
      </w:r>
      <w:r>
        <w:rPr>
          <w:iCs/>
          <w:i/>
        </w:rPr>
        <w:t xml:space="preserve">Social Workers</w:t>
      </w:r>
      <w:r>
        <w:t xml:space="preserve"> </w:t>
      </w:r>
      <w:r>
        <w:t xml:space="preserve">to address issues such as gender inequality or LGBTQ+ rights. While social workers in Tehran are trained to uphold ethical standards, they must also comply with Iranian laws that may conflict with international human rights principles.</w:t>
      </w:r>
    </w:p>
    <w:bookmarkEnd w:id="22"/>
    <w:bookmarkStart w:id="23" w:name="X3369d20253d0b4be131f1b0c0245746bb19cae0"/>
    <w:p>
      <w:pPr>
        <w:pStyle w:val="Heading2"/>
      </w:pPr>
      <w:r>
        <w:rPr>
          <w:bCs/>
          <w:b/>
        </w:rPr>
        <w:t xml:space="preserve">Strategic Approaches for Effective Social Work in Tehran</w:t>
      </w:r>
    </w:p>
    <w:p>
      <w:pPr>
        <w:pStyle w:val="FirstParagraph"/>
      </w:pPr>
      <w:r>
        <w:t xml:space="preserve">To overcome these challenges,</w:t>
      </w:r>
      <w:r>
        <w:t xml:space="preserve"> </w:t>
      </w:r>
      <w:r>
        <w:rPr>
          <w:iCs/>
          <w:i/>
        </w:rPr>
        <w:t xml:space="preserve">Social Workers</w:t>
      </w:r>
      <w:r>
        <w:t xml:space="preserve"> </w:t>
      </w:r>
      <w:r>
        <w:t xml:space="preserve">in</w:t>
      </w:r>
      <w:r>
        <w:t xml:space="preserve"> </w:t>
      </w:r>
      <w:r>
        <w:rPr>
          <w:iCs/>
          <w:i/>
        </w:rPr>
        <w:t xml:space="preserve">Iran, Tehran</w:t>
      </w:r>
      <w:r>
        <w:t xml:space="preserve"> </w:t>
      </w:r>
      <w:r>
        <w:t xml:space="preserve">have developed innovative strategies tailored to the local context. One such approach is the integration of community-based initiatives that empower residents to take ownership of social problems. For example, programs that involve neighborhood councils or religious leaders have proven effective in promoting trust and participation among community members.</w:t>
      </w:r>
    </w:p>
    <w:p>
      <w:pPr>
        <w:pStyle w:val="BodyText"/>
      </w:pPr>
      <w:r>
        <w:t xml:space="preserve">Collaboration with universities and research institutions has also been instrumental in advancing social work practices. In Tehran, partnerships between academic centers like the University of Tehran’s School of Social Work and local NGOs have led to the development of training programs that equip professionals with culturally relevant skills. These initiatives emphasize the importance of language, religion, and familial structures in shaping individual and collective well-being.</w:t>
      </w:r>
    </w:p>
    <w:p>
      <w:pPr>
        <w:pStyle w:val="BodyText"/>
      </w:pPr>
      <w:r>
        <w:t xml:space="preserve">Technology has emerged as a valuable tool for</w:t>
      </w:r>
      <w:r>
        <w:t xml:space="preserve"> </w:t>
      </w:r>
      <w:r>
        <w:rPr>
          <w:iCs/>
          <w:i/>
        </w:rPr>
        <w:t xml:space="preserve">Social Workers</w:t>
      </w:r>
      <w:r>
        <w:t xml:space="preserve"> </w:t>
      </w:r>
      <w:r>
        <w:t xml:space="preserve">in Tehran. Telehealth services, mobile applications for crisis intervention, and online counseling platforms have expanded access to support services for individuals who may otherwise be isolated due to stigma or geographical barriers. However, the digital divide remains a concern, with many low-income residents lacking reliable internet access.</w:t>
      </w:r>
    </w:p>
    <w:bookmarkEnd w:id="23"/>
    <w:bookmarkStart w:id="24" w:name="X1467879b1a397433ac63288664086d6c7a97c96"/>
    <w:p>
      <w:pPr>
        <w:pStyle w:val="Heading2"/>
      </w:pPr>
      <w:r>
        <w:rPr>
          <w:bCs/>
          <w:b/>
        </w:rPr>
        <w:t xml:space="preserve">A Case Study: Social Work in Addiction Recovery Programs</w:t>
      </w:r>
    </w:p>
    <w:p>
      <w:pPr>
        <w:pStyle w:val="FirstParagraph"/>
      </w:pPr>
      <w:r>
        <w:t xml:space="preserve">A compelling example of</w:t>
      </w:r>
      <w:r>
        <w:t xml:space="preserve"> </w:t>
      </w:r>
      <w:r>
        <w:rPr>
          <w:iCs/>
          <w:i/>
        </w:rPr>
        <w:t xml:space="preserve">Social Workers</w:t>
      </w:r>
      <w:r>
        <w:t xml:space="preserve"> </w:t>
      </w:r>
      <w:r>
        <w:t xml:space="preserve">addressing critical issues in</w:t>
      </w:r>
      <w:r>
        <w:t xml:space="preserve"> </w:t>
      </w:r>
      <w:r>
        <w:rPr>
          <w:iCs/>
          <w:i/>
        </w:rPr>
        <w:t xml:space="preserve">Iran, Tehran</w:t>
      </w:r>
      <w:r>
        <w:t xml:space="preserve"> </w:t>
      </w:r>
      <w:r>
        <w:t xml:space="preserve">is their involvement in addiction recovery programs. Substance abuse, particularly opiate dependency, has been a growing concern in the region. Social workers collaborate with treatment centers to provide counseling, job training, and family support services for individuals recovering from addiction.</w:t>
      </w:r>
    </w:p>
    <w:p>
      <w:pPr>
        <w:pStyle w:val="BodyText"/>
      </w:pPr>
      <w:r>
        <w:t xml:space="preserve">One such program in Tehran focuses on rehabilitating young adults affected by drug use through peer mentoring and vocational education.</w:t>
      </w:r>
      <w:r>
        <w:t xml:space="preserve"> </w:t>
      </w:r>
      <w:r>
        <w:rPr>
          <w:iCs/>
          <w:i/>
        </w:rPr>
        <w:t xml:space="preserve">Social Workers</w:t>
      </w:r>
      <w:r>
        <w:t xml:space="preserve"> </w:t>
      </w:r>
      <w:r>
        <w:t xml:space="preserve">in this initiative not only assist clients but also engage their families to foster a supportive environment. This holistic approach has demonstrated measurable success in reducing relapse rates and improving long-term outcomes.</w:t>
      </w:r>
    </w:p>
    <w:bookmarkEnd w:id="24"/>
    <w:bookmarkStart w:id="25" w:name="X023b10efa8fc51fcc7454de7d3eb742511341ec"/>
    <w:p>
      <w:pPr>
        <w:pStyle w:val="Heading2"/>
      </w:pPr>
      <w:r>
        <w:rPr>
          <w:bCs/>
          <w:b/>
        </w:rPr>
        <w:t xml:space="preserve">Conclusion: The Future of Social Work in Iran, Tehran</w:t>
      </w:r>
    </w:p>
    <w:p>
      <w:pPr>
        <w:pStyle w:val="FirstParagraph"/>
      </w:pPr>
      <w:r>
        <w:t xml:space="preserve">The role of</w:t>
      </w:r>
      <w:r>
        <w:t xml:space="preserve"> </w:t>
      </w:r>
      <w:r>
        <w:rPr>
          <w:iCs/>
          <w:i/>
        </w:rPr>
        <w:t xml:space="preserve">Social Workers</w:t>
      </w:r>
      <w:r>
        <w:t xml:space="preserve"> </w:t>
      </w:r>
      <w:r>
        <w:t xml:space="preserve">in</w:t>
      </w:r>
      <w:r>
        <w:t xml:space="preserve"> </w:t>
      </w:r>
      <w:r>
        <w:rPr>
          <w:iCs/>
          <w:i/>
        </w:rPr>
        <w:t xml:space="preserve">Iran, Tehran</w:t>
      </w:r>
      <w:r>
        <w:t xml:space="preserve"> </w:t>
      </w:r>
      <w:r>
        <w:t xml:space="preserve">is both indispensable and evolving. As the city continues to grow and face new challenges, the profession must adapt to meet the needs of an increasingly diverse population. By fostering cross-sector collaboration, embracing technology, and prioritizing cultural sensitivity,</w:t>
      </w:r>
      <w:r>
        <w:t xml:space="preserve"> </w:t>
      </w:r>
      <w:r>
        <w:rPr>
          <w:iCs/>
          <w:i/>
        </w:rPr>
        <w:t xml:space="preserve">Social Workers</w:t>
      </w:r>
      <w:r>
        <w:t xml:space="preserve"> </w:t>
      </w:r>
      <w:r>
        <w:t xml:space="preserve">can continue to make a meaningful impact on social justice and human dignity in Tehran.</w:t>
      </w:r>
    </w:p>
    <w:p>
      <w:pPr>
        <w:pStyle w:val="BodyText"/>
      </w:pPr>
      <w:r>
        <w:t xml:space="preserve">This abstract underscores the importance of recognizing</w:t>
      </w:r>
      <w:r>
        <w:t xml:space="preserve"> </w:t>
      </w:r>
      <w:r>
        <w:rPr>
          <w:iCs/>
          <w:i/>
        </w:rPr>
        <w:t xml:space="preserve">Social Workers</w:t>
      </w:r>
      <w:r>
        <w:t xml:space="preserve"> </w:t>
      </w:r>
      <w:r>
        <w:t xml:space="preserve">as key agents of change in</w:t>
      </w:r>
      <w:r>
        <w:t xml:space="preserve"> </w:t>
      </w:r>
      <w:r>
        <w:rPr>
          <w:iCs/>
          <w:i/>
        </w:rPr>
        <w:t xml:space="preserve">Iran, Tehran</w:t>
      </w:r>
      <w:r>
        <w:t xml:space="preserve">, while also highlighting the unique challenges they face. Future research should focus on expanding policy frameworks that support social work initiatives and increasing public awareness about the value of this profession in shaping a more equitable society.</w:t>
      </w:r>
    </w:p>
    <w:p>
      <w:pPr>
        <w:pStyle w:val="BodyText"/>
      </w:pPr>
      <w:r>
        <w:rPr>
          <w:bCs/>
          <w:b/>
        </w:rPr>
        <w:t xml:space="preserve">Keywords:</w:t>
      </w:r>
      <w:r>
        <w:t xml:space="preserve"> </w:t>
      </w:r>
      <w:r>
        <w:t xml:space="preserve">Social Worker, Iran, Tehran, Social Work Practices,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Iran, Tehran</dc:title>
  <dc:creator/>
  <cp:keywords/>
  <dcterms:created xsi:type="dcterms:W3CDTF">2026-07-19T12:17:39Z</dcterms:created>
  <dcterms:modified xsi:type="dcterms:W3CDTF">2026-07-19T12:17:39Z</dcterms:modified>
</cp:coreProperties>
</file>

<file path=docProps/custom.xml><?xml version="1.0" encoding="utf-8"?>
<Properties xmlns="http://schemas.openxmlformats.org/officeDocument/2006/custom-properties" xmlns:vt="http://schemas.openxmlformats.org/officeDocument/2006/docPropsVTypes"/>
</file>