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a534e44686a896159faa96aadfc73689425f00f"/>
    <w:p>
      <w:pPr>
        <w:pStyle w:val="Heading1"/>
      </w:pPr>
      <w:r>
        <w:t xml:space="preserve">Abstract Academic Document: The Role of Social Workers in Post-Conflict Recovery in Iraq, Baghdad</w:t>
      </w:r>
    </w:p>
    <w:p>
      <w:pPr>
        <w:pStyle w:val="FirstParagraph"/>
      </w:pPr>
      <w:r>
        <w:t xml:space="preserve">The role of social workers in post-conflict societies is pivotal to rebuilding communities, addressing trauma, and fostering social cohesion. This academic abstract explores the critical functions of social workers operating within the context of</w:t>
      </w:r>
      <w:r>
        <w:t xml:space="preserve"> </w:t>
      </w:r>
      <w:r>
        <w:rPr>
          <w:bCs/>
          <w:b/>
        </w:rPr>
        <w:t xml:space="preserve">Baghdad, Iraq</w:t>
      </w:r>
      <w:r>
        <w:t xml:space="preserve">, a city that has endured decades of political instability, armed conflict, and socio-economic upheaval. The document emphasizes how</w:t>
      </w:r>
      <w:r>
        <w:t xml:space="preserve"> </w:t>
      </w:r>
      <w:r>
        <w:rPr>
          <w:bCs/>
          <w:b/>
        </w:rPr>
        <w:t xml:space="preserve">social workers</w:t>
      </w:r>
      <w:r>
        <w:t xml:space="preserve"> </w:t>
      </w:r>
      <w:r>
        <w:t xml:space="preserve">in Baghdad navigate complex challenges to provide essential support to vulnerable populations while contributing to the broader goal of national reconciliation and sustainable development.</w:t>
      </w:r>
    </w:p>
    <w:bookmarkStart w:id="20" w:name="X6a595bad232ed36fbb9c707b4c1c097902a6b84"/>
    <w:p>
      <w:pPr>
        <w:pStyle w:val="Heading2"/>
      </w:pPr>
      <w:r>
        <w:t xml:space="preserve">Contextual Overview: Social Work in Post-Conflict Iraq</w:t>
      </w:r>
    </w:p>
    <w:p>
      <w:pPr>
        <w:pStyle w:val="FirstParagraph"/>
      </w:pPr>
      <w:r>
        <w:t xml:space="preserve">The political, economic, and humanitarian crises that have plagued Iraq since 2003 have left deep scars on its population. Baghdad, as the capital city and administrative hub of the country, has been at the epicenter of these challenges. The destruction of infrastructure, displacement of families, and systemic violence have created a pervasive environment of psychological distress and social fragmentation. In such a context,</w:t>
      </w:r>
      <w:r>
        <w:t xml:space="preserve"> </w:t>
      </w:r>
      <w:r>
        <w:rPr>
          <w:bCs/>
          <w:b/>
        </w:rPr>
        <w:t xml:space="preserve">social workers</w:t>
      </w:r>
      <w:r>
        <w:t xml:space="preserve"> </w:t>
      </w:r>
      <w:r>
        <w:t xml:space="preserve">play an indispensable role in mitigating human suffering and restoring dignity to individuals affected by conflict.</w:t>
      </w:r>
    </w:p>
    <w:p>
      <w:pPr>
        <w:pStyle w:val="BodyText"/>
      </w:pPr>
      <w:r>
        <w:t xml:space="preserve">The abstract underscores the unique demands placed on social workers in Baghdad. These professionals must address immediate humanitarian needs—such as access to food, shelter, and healthcare—while also confronting long-term issues like mental health disorders, domestic violence, and intergenerational trauma. The absence of robust institutional frameworks for social services further complicates their work, requiring</w:t>
      </w:r>
      <w:r>
        <w:t xml:space="preserve"> </w:t>
      </w:r>
      <w:r>
        <w:rPr>
          <w:bCs/>
          <w:b/>
        </w:rPr>
        <w:t xml:space="preserve">social workers</w:t>
      </w:r>
      <w:r>
        <w:t xml:space="preserve"> </w:t>
      </w:r>
      <w:r>
        <w:t xml:space="preserve">to collaborate with non-governmental organizations (NGOs), international agencies, and local community leaders to fill critical gaps.</w:t>
      </w:r>
    </w:p>
    <w:bookmarkEnd w:id="20"/>
    <w:bookmarkStart w:id="21" w:name="X1add96083d91f80690eaa6fa215a48274e6f238"/>
    <w:p>
      <w:pPr>
        <w:pStyle w:val="Heading2"/>
      </w:pPr>
      <w:r>
        <w:t xml:space="preserve">The Multifaceted Role of Social Workers in Baghdad</w:t>
      </w:r>
    </w:p>
    <w:p>
      <w:pPr>
        <w:pStyle w:val="FirstParagraph"/>
      </w:pPr>
      <w:r>
        <w:rPr>
          <w:bCs/>
          <w:b/>
        </w:rPr>
        <w:t xml:space="preserve">Social workers</w:t>
      </w:r>
      <w:r>
        <w:t xml:space="preserve"> </w:t>
      </w:r>
      <w:r>
        <w:t xml:space="preserve">in Baghdad operate across a spectrum of domains, including crisis intervention, community development, advocacy for marginalized groups, and policy reform. Their work is particularly crucial in addressing the psychological aftermath of war. For instance, many residents of Baghdad suffer from post-traumatic stress disorder (PTSD), depression, or anxiety due to exposure to violence or displacement. Social workers provide trauma-informed care through counseling services, group therapy sessions, and psychosocial support programs tailored to the cultural and religious sensitivities of Iraqi society.</w:t>
      </w:r>
    </w:p>
    <w:p>
      <w:pPr>
        <w:pStyle w:val="BodyText"/>
      </w:pPr>
      <w:r>
        <w:t xml:space="preserve">Additionally, social workers in Baghdad focus on empowering marginalized communities—such as women, children, and internally displaced persons (IDPs)—by offering educational resources, vocational training, and legal aid. For example, initiatives aimed at reintegrating former combatants into civilian life have been spearheaded by</w:t>
      </w:r>
      <w:r>
        <w:t xml:space="preserve"> </w:t>
      </w:r>
      <w:r>
        <w:rPr>
          <w:bCs/>
          <w:b/>
        </w:rPr>
        <w:t xml:space="preserve">social workers</w:t>
      </w:r>
      <w:r>
        <w:t xml:space="preserve">, who help individuals navigate the stigma of past affiliations with armed groups while fostering peacebuilding efforts.</w:t>
      </w:r>
    </w:p>
    <w:bookmarkEnd w:id="21"/>
    <w:bookmarkStart w:id="22" w:name="X532791af8f26a8736dbd5548b847b97cb8351cd"/>
    <w:p>
      <w:pPr>
        <w:pStyle w:val="Heading2"/>
      </w:pPr>
      <w:r>
        <w:t xml:space="preserve">Challenges Facing Social Workers in Baghdad</w:t>
      </w:r>
    </w:p>
    <w:p>
      <w:pPr>
        <w:pStyle w:val="FirstParagraph"/>
      </w:pPr>
      <w:r>
        <w:t xml:space="preserve">The abstract highlights several barriers that hinder the effectiveness of social workers in Baghdad. First, limited funding and resources constrain their capacity to deliver comprehensive services. Many NGOs and government agencies tasked with providing social welfare face donor dependency, bureaucratic inefficiencies, and corruption, which divert resources away from grassroots programs. Second, security concerns remain a persistent issue for</w:t>
      </w:r>
      <w:r>
        <w:t xml:space="preserve"> </w:t>
      </w:r>
      <w:r>
        <w:rPr>
          <w:bCs/>
          <w:b/>
        </w:rPr>
        <w:t xml:space="preserve">social workers</w:t>
      </w:r>
      <w:r>
        <w:t xml:space="preserve">, who often work in neighborhoods affected by sporadic violence or sectarian tensions.</w:t>
      </w:r>
    </w:p>
    <w:p>
      <w:pPr>
        <w:pStyle w:val="BodyText"/>
      </w:pPr>
      <w:r>
        <w:t xml:space="preserve">Third, the lack of a formalized national social work curriculum in Iraqi universities has resulted in a shortage of qualified professionals. Many practitioners operate without standardized training or accreditation, which can compromise the quality of services provided. Furthermore, cultural stigmas surrounding mental health and psychological distress may deter individuals from seeking help from</w:t>
      </w:r>
      <w:r>
        <w:t xml:space="preserve"> </w:t>
      </w:r>
      <w:r>
        <w:rPr>
          <w:bCs/>
          <w:b/>
        </w:rPr>
        <w:t xml:space="preserve">social workers</w:t>
      </w:r>
      <w:r>
        <w:t xml:space="preserve">, necessitating culturally sensitive outreach strategies.</w:t>
      </w:r>
    </w:p>
    <w:bookmarkEnd w:id="22"/>
    <w:bookmarkStart w:id="23" w:name="Xfec555d075cef6b7f6800d26875ca0091ea6a85"/>
    <w:p>
      <w:pPr>
        <w:pStyle w:val="Heading2"/>
      </w:pPr>
      <w:r>
        <w:t xml:space="preserve">Opportunities for Advancement and Collaboration</w:t>
      </w:r>
    </w:p>
    <w:p>
      <w:pPr>
        <w:pStyle w:val="FirstParagraph"/>
      </w:pPr>
      <w:r>
        <w:t xml:space="preserve">Despite these challenges, the abstract identifies promising opportunities for advancing social work in Baghdad. Collaborative partnerships between local institutions, international organizations, and academic entities can enhance the capacity of social workers to address systemic issues. For example, cross-border initiatives led by agencies like UNICEF or the International Rescue Committee have introduced innovative programs focused on child protection, gender-based violence prevention, and community resilience-building.</w:t>
      </w:r>
    </w:p>
    <w:p>
      <w:pPr>
        <w:pStyle w:val="BodyText"/>
      </w:pPr>
      <w:r>
        <w:t xml:space="preserve">Moreover, the integration of technology—such as teletherapy platforms and digital case management systems—has enabled</w:t>
      </w:r>
      <w:r>
        <w:t xml:space="preserve"> </w:t>
      </w:r>
      <w:r>
        <w:rPr>
          <w:bCs/>
          <w:b/>
        </w:rPr>
        <w:t xml:space="preserve">social workers</w:t>
      </w:r>
      <w:r>
        <w:t xml:space="preserve"> </w:t>
      </w:r>
      <w:r>
        <w:t xml:space="preserve">to reach remote areas of Baghdad more effectively. These tools also facilitate data collection and analysis, allowing practitioners to advocate for evidence-based policies that align with the United Nations Sustainable Development Goals (SDGs). The abstract further emphasizes the importance of training programs that equip</w:t>
      </w:r>
      <w:r>
        <w:t xml:space="preserve"> </w:t>
      </w:r>
      <w:r>
        <w:rPr>
          <w:bCs/>
          <w:b/>
        </w:rPr>
        <w:t xml:space="preserve">social workers</w:t>
      </w:r>
      <w:r>
        <w:t xml:space="preserve"> </w:t>
      </w:r>
      <w:r>
        <w:t xml:space="preserve">with skills in conflict resolution, trauma management, and community organizing.</w:t>
      </w:r>
    </w:p>
    <w:bookmarkEnd w:id="23"/>
    <w:bookmarkStart w:id="24" w:name="X0ad73f72dfe08eb10801c27d0c161498520fa78"/>
    <w:p>
      <w:pPr>
        <w:pStyle w:val="Heading2"/>
      </w:pPr>
      <w:r>
        <w:t xml:space="preserve">Cultural Competence and Ethical Considerations</w:t>
      </w:r>
    </w:p>
    <w:p>
      <w:pPr>
        <w:pStyle w:val="FirstParagraph"/>
      </w:pPr>
      <w:r>
        <w:t xml:space="preserve">In the context of Baghdad, cultural competence is not merely an asset but a necessity for social workers. The diverse ethnic and religious demographics of Iraq require practitioners to navigate complex social hierarchies, familial structures, and historical grievances. For instance,</w:t>
      </w:r>
      <w:r>
        <w:t xml:space="preserve"> </w:t>
      </w:r>
      <w:r>
        <w:rPr>
          <w:bCs/>
          <w:b/>
        </w:rPr>
        <w:t xml:space="preserve">social workers</w:t>
      </w:r>
      <w:r>
        <w:t xml:space="preserve"> </w:t>
      </w:r>
      <w:r>
        <w:t xml:space="preserve">must respect the values of Shia and Sunni communities while addressing shared challenges like poverty or discrimination.</w:t>
      </w:r>
    </w:p>
    <w:p>
      <w:pPr>
        <w:pStyle w:val="BodyText"/>
      </w:pPr>
      <w:r>
        <w:t xml:space="preserve">Ethical dilemmas also arise when social workers confront systemic injustices in Baghdad. Balancing advocacy for human rights with the need to maintain trust within local communities requires a nuanced approach. The abstract stresses that ethical frameworks should prioritize client autonomy, confidentiality, and the principle of "do no harm," even in high-risk environments.</w:t>
      </w:r>
    </w:p>
    <w:bookmarkEnd w:id="24"/>
    <w:bookmarkStart w:id="25" w:name="Xf58ea6649c47fa505cbdd2f652717cdbe8862fd"/>
    <w:p>
      <w:pPr>
        <w:pStyle w:val="Heading2"/>
      </w:pPr>
      <w:r>
        <w:t xml:space="preserve">Conclusion: The Imperative of Social Work in Baghdad</w:t>
      </w:r>
    </w:p>
    <w:p>
      <w:pPr>
        <w:pStyle w:val="FirstParagraph"/>
      </w:pPr>
      <w:r>
        <w:t xml:space="preserve">In conclusion, the role of</w:t>
      </w:r>
      <w:r>
        <w:t xml:space="preserve"> </w:t>
      </w:r>
      <w:r>
        <w:rPr>
          <w:bCs/>
          <w:b/>
        </w:rPr>
        <w:t xml:space="preserve">social workers</w:t>
      </w:r>
      <w:r>
        <w:t xml:space="preserve"> </w:t>
      </w:r>
      <w:r>
        <w:t xml:space="preserve">in Baghdad is central to healing a society fractured by decades of conflict. Their work encompasses immediate crisis response and long-term community development, making them essential stakeholders in Iraq’s recovery. However, the abstract underscores that sustained investment in social work education, infrastructure, and policy reform is necessary to ensure their success. By prioritizing the well-being of individuals and communities in</w:t>
      </w:r>
      <w:r>
        <w:t xml:space="preserve"> </w:t>
      </w:r>
      <w:r>
        <w:rPr>
          <w:bCs/>
          <w:b/>
        </w:rPr>
        <w:t xml:space="preserve">Baghdad</w:t>
      </w:r>
      <w:r>
        <w:t xml:space="preserve">, social workers can contribute to a more just and resilient Iraq.</w:t>
      </w:r>
    </w:p>
    <w:p>
      <w:pPr>
        <w:pStyle w:val="BodyText"/>
      </w:pPr>
      <w:r>
        <w:t xml:space="preserve">This academic abstract serves as a foundation for further research into the evolving role of social work in post-conflict settings, with particular emphasis on the unique context of Baghdad. It calls for interdisciplinary collaboration, increased funding, and policy advocacy to strengthen the capacity of</w:t>
      </w:r>
      <w:r>
        <w:t xml:space="preserve"> </w:t>
      </w:r>
      <w:r>
        <w:rPr>
          <w:bCs/>
          <w:b/>
        </w:rPr>
        <w:t xml:space="preserve">social workers</w:t>
      </w:r>
      <w:r>
        <w:t xml:space="preserve"> </w:t>
      </w:r>
      <w:r>
        <w:t xml:space="preserve">to address both present and future challenges in Iraq.</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Iraq Baghdad</dc:title>
  <dc:creator/>
  <dc:language>en</dc:language>
  <cp:keywords/>
  <dcterms:created xsi:type="dcterms:W3CDTF">2026-07-23T04:17:42Z</dcterms:created>
  <dcterms:modified xsi:type="dcterms:W3CDTF">2026-07-23T04:17:42Z</dcterms:modified>
</cp:coreProperties>
</file>

<file path=docProps/custom.xml><?xml version="1.0" encoding="utf-8"?>
<Properties xmlns="http://schemas.openxmlformats.org/officeDocument/2006/custom-properties" xmlns:vt="http://schemas.openxmlformats.org/officeDocument/2006/docPropsVTypes"/>
</file>