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Social</w:t>
      </w:r>
      <w:r>
        <w:t xml:space="preserve"> </w:t>
      </w:r>
      <w:r>
        <w:t xml:space="preserve">Worker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6" w:name="Xf873329b275b91e7f0aa5263d3601bc1841704e"/>
    <w:p>
      <w:pPr>
        <w:pStyle w:val="Heading1"/>
      </w:pPr>
      <w:r>
        <w:t xml:space="preserve">Abstract Academic Document: The Role and Challenges of a Social Worker in Kazakhstan Almaty</w:t>
      </w:r>
    </w:p>
    <w:p>
      <w:pPr>
        <w:pStyle w:val="FirstParagraph"/>
      </w:pPr>
      <w:r>
        <w:rPr>
          <w:bCs/>
          <w:b/>
        </w:rPr>
        <w:t xml:space="preserve">Abstract academic:</w:t>
      </w:r>
      <w:r>
        <w:t xml:space="preserve"> </w:t>
      </w:r>
      <w:r>
        <w:t xml:space="preserve">This document provides a comprehensive exploration of the role, responsibilities, and challenges faced by social workers operating within the socio-cultural and legal frameworks of Kazakhstan, with particular focus on the city of Almaty. As a vital profession in modern societies, social work is increasingly recognized as essential to addressing complex issues such as poverty, mental health crises, family dysfunction, and marginalized communities. In Kazakhstan Almaty—a dynamic urban center marked by rapid economic development and socio-cultural transformation—the role of social workers has become both critical and multifaceted. This paper examines the unique context of social work in Kazakhstan Almaty, emphasizing its contributions to public welfare while analyzing systemic barriers, cultural considerations, and opportunities for professional growth. By integrating theoretical perspectives with empirical insights from local case studies, this abstract academic document aims to highlight the evolving responsibilities of social workers and their significance in fostering equitable development in Kazakhstan Almaty.</w:t>
      </w:r>
    </w:p>
    <w:bookmarkStart w:id="20" w:name="Xa62fc247be7342a4032cef57fefdea18ba5337e"/>
    <w:p>
      <w:pPr>
        <w:pStyle w:val="Heading2"/>
      </w:pPr>
      <w:r>
        <w:t xml:space="preserve">1. Introduction: Social Work in Kazakhstan’s Urban Landscape</w:t>
      </w:r>
    </w:p>
    <w:p>
      <w:pPr>
        <w:pStyle w:val="FirstParagraph"/>
      </w:pPr>
      <w:r>
        <w:t xml:space="preserve">The city of Almaty, as the former capital of Kazakhstan and a major economic hub, presents a unique context for social work practice. With its diverse population, historical legacy, and ongoing urbanization challenges, Almaty serves as a microcosm of the broader socio-economic dynamics in Kazakhstan. Social workers in this region operate within a complex interplay of government policies, cultural traditions, and modernizing infrastructure. The academic discourse on social work must therefore consider how professionals in Kazakhstan Almaty navigate these dualities while adhering to national priorities such as poverty alleviation, child protection, and community resilience. This paper underscores the necessity of contextualizing social work within Kazakhstan’s legal frameworks while addressing the specific demands of a city like Almaty.</w:t>
      </w:r>
    </w:p>
    <w:bookmarkEnd w:id="20"/>
    <w:bookmarkStart w:id="21" w:name="X1f20de8500b0b50d678b028f21842b650fbff1a"/>
    <w:p>
      <w:pPr>
        <w:pStyle w:val="Heading2"/>
      </w:pPr>
      <w:r>
        <w:t xml:space="preserve">2. The Role of a Social Worker in Kazakhstan Almaty</w:t>
      </w:r>
    </w:p>
    <w:p>
      <w:pPr>
        <w:pStyle w:val="FirstParagraph"/>
      </w:pPr>
      <w:r>
        <w:t xml:space="preserve">A</w:t>
      </w:r>
      <w:r>
        <w:t xml:space="preserve"> </w:t>
      </w:r>
      <w:r>
        <w:rPr>
          <w:bCs/>
          <w:b/>
        </w:rPr>
        <w:t xml:space="preserve">Social Worker</w:t>
      </w:r>
      <w:r>
        <w:t xml:space="preserve"> </w:t>
      </w:r>
      <w:r>
        <w:t xml:space="preserve">in Kazakhstan Almaty is tasked with addressing issues that span individual, family, and community levels. Their responsibilities include providing counseling services to vulnerable populations such as the elderly, children at risk, and individuals affected by domestic violence. Additionally, they collaborate with governmental agencies and non-profit organizations to implement programs aimed at poverty reduction and social inclusion. In Almaty, where rapid urbanization has led to increased disparities between affluent neighborhoods and underserved districts, social workers play a pivotal role in bridging these gaps. For instance, initiatives focused on housing support for homeless populations or mental health services for war veterans demonstrate the tangible impact of social work in this region.</w:t>
      </w:r>
    </w:p>
    <w:bookmarkEnd w:id="21"/>
    <w:bookmarkStart w:id="22" w:name="X335862abbff77ac3da264fff2f836d76e6da0d0"/>
    <w:p>
      <w:pPr>
        <w:pStyle w:val="Heading2"/>
      </w:pPr>
      <w:r>
        <w:t xml:space="preserve">3. Cultural and Legal Contexts Shaping Social Work Practices</w:t>
      </w:r>
    </w:p>
    <w:p>
      <w:pPr>
        <w:pStyle w:val="FirstParagraph"/>
      </w:pPr>
      <w:r>
        <w:t xml:space="preserve">Kazakhstan Almaty’s socio-cultural environment profoundly influences the practice of social work. Traditional Kazakh values, such as strong family ties and community solidarity, often intersect with modern Western approaches to social service delivery. This duality requires</w:t>
      </w:r>
      <w:r>
        <w:t xml:space="preserve"> </w:t>
      </w:r>
      <w:r>
        <w:rPr>
          <w:bCs/>
          <w:b/>
        </w:rPr>
        <w:t xml:space="preserve">Social Workers</w:t>
      </w:r>
      <w:r>
        <w:t xml:space="preserve"> </w:t>
      </w:r>
      <w:r>
        <w:t xml:space="preserve">to adopt culturally sensitive strategies when addressing issues like intergenerational conflict or gender-based violence. Furthermore, Kazakhstan’s legal system—rooted in Soviet-era frameworks but evolving toward more liberal policies—presents both opportunities and challenges. For example, recent legislative reforms have expanded access to social services for marginalized groups, yet bureaucratic inefficiencies persist in implementation.</w:t>
      </w:r>
    </w:p>
    <w:bookmarkEnd w:id="22"/>
    <w:bookmarkStart w:id="23" w:name="X654b961f9b97304133fda9253e65d46f300a240"/>
    <w:p>
      <w:pPr>
        <w:pStyle w:val="Heading2"/>
      </w:pPr>
      <w:r>
        <w:t xml:space="preserve">4. Challenges Faced by Social Workers in Kazakhstan Almaty</w:t>
      </w:r>
    </w:p>
    <w:p>
      <w:pPr>
        <w:pStyle w:val="FirstParagraph"/>
      </w:pPr>
      <w:r>
        <w:t xml:space="preserve">The role of a</w:t>
      </w:r>
      <w:r>
        <w:t xml:space="preserve"> </w:t>
      </w:r>
      <w:r>
        <w:rPr>
          <w:bCs/>
          <w:b/>
        </w:rPr>
        <w:t xml:space="preserve">Social Worker</w:t>
      </w:r>
      <w:r>
        <w:t xml:space="preserve"> </w:t>
      </w:r>
      <w:r>
        <w:t xml:space="preserve">in Kazakhstan Almaty is not without significant obstacles. One major challenge is the limited availability of resources, including funding for community programs and staffing shortages. Additionally, societal stigma surrounding mental health and poverty often discourages individuals from seeking assistance, complicating outreach efforts. Another issue is the lack of standardized training for social workers across different regions of Kazakhstan, leading to inconsistencies in service quality. In Almaty, where migration flows from rural areas create transient populations, social workers must also contend with language barriers and cultural misunderstandings.</w:t>
      </w:r>
    </w:p>
    <w:bookmarkEnd w:id="23"/>
    <w:bookmarkStart w:id="24" w:name="opportunities-for-growth-and-innovation"/>
    <w:p>
      <w:pPr>
        <w:pStyle w:val="Heading2"/>
      </w:pPr>
      <w:r>
        <w:t xml:space="preserve">5. Opportunities for Growth and Innovation</w:t>
      </w:r>
    </w:p>
    <w:p>
      <w:pPr>
        <w:pStyle w:val="FirstParagraph"/>
      </w:pPr>
      <w:r>
        <w:t xml:space="preserve">Despite these challenges, Kazakhstan Almaty offers unique opportunities for the advancement of social work. The city’s cosmopolitan atmosphere fosters collaboration between local NGOs, international organizations, and academic institutions. For example, partnerships with universities have led to the development of specialized training programs that prepare</w:t>
      </w:r>
      <w:r>
        <w:t xml:space="preserve"> </w:t>
      </w:r>
      <w:r>
        <w:rPr>
          <w:bCs/>
          <w:b/>
        </w:rPr>
        <w:t xml:space="preserve">Social Workers</w:t>
      </w:r>
      <w:r>
        <w:t xml:space="preserve"> </w:t>
      </w:r>
      <w:r>
        <w:t xml:space="preserve">to address contemporary issues like cyberbullying or digital addiction among youth. Moreover, the government’s emphasis on sustainable urban development has created new roles for social workers in areas such as environmental justice and disaster response.</w:t>
      </w:r>
    </w:p>
    <w:bookmarkEnd w:id="24"/>
    <w:bookmarkStart w:id="25" w:name="X50ec89c9ba096c299d2c2a10d927abdb6d57540"/>
    <w:p>
      <w:pPr>
        <w:pStyle w:val="Heading2"/>
      </w:pPr>
      <w:r>
        <w:t xml:space="preserve">6. Conclusion: The Future of Social Work in Kazakhstan Almaty</w:t>
      </w:r>
    </w:p>
    <w:p>
      <w:pPr>
        <w:pStyle w:val="FirstParagraph"/>
      </w:pPr>
      <w:r>
        <w:t xml:space="preserve">In conclusion, the role of a</w:t>
      </w:r>
      <w:r>
        <w:t xml:space="preserve"> </w:t>
      </w:r>
      <w:r>
        <w:rPr>
          <w:bCs/>
          <w:b/>
        </w:rPr>
        <w:t xml:space="preserve">Social Worker</w:t>
      </w:r>
      <w:r>
        <w:t xml:space="preserve"> </w:t>
      </w:r>
      <w:r>
        <w:t xml:space="preserve">in Kazakhstan Almaty is both demanding and transformative. As the city continues to evolve, social workers must remain adaptable, leveraging cultural insights while adhering to national policies. This document underscores the importance of investing in professional development, intersectoral collaboration, and community engagement to enhance the efficacy of social work practices in Kazakhstan Almaty. Future research should focus on longitudinal studies of social worker interventions and their impact on reducing inequality in urban settings. By prioritizing these efforts, Kazakhstan Almaty can serve as a model for integrating social work into broader strategies for societal well-being.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Social Worker in Kazakhstan Almaty</dc:title>
  <dc:creator/>
  <dc:language>en</dc:language>
  <cp:keywords/>
  <dcterms:created xsi:type="dcterms:W3CDTF">2026-07-23T16:02:38Z</dcterms:created>
  <dcterms:modified xsi:type="dcterms:W3CDTF">2026-07-23T16:02:38Z</dcterms:modified>
</cp:coreProperties>
</file>

<file path=docProps/custom.xml><?xml version="1.0" encoding="utf-8"?>
<Properties xmlns="http://schemas.openxmlformats.org/officeDocument/2006/custom-properties" xmlns:vt="http://schemas.openxmlformats.org/officeDocument/2006/docPropsVTypes"/>
</file>