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6c15b084a0e33bc300934a03773b351a3c74014"/>
    <w:p>
      <w:pPr>
        <w:pStyle w:val="Heading1"/>
      </w:pPr>
      <w:r>
        <w:t xml:space="preserve">Abstract Academic Document: The Role of Social Workers in the Philippines Manila</w:t>
      </w:r>
    </w:p>
    <w:p>
      <w:pPr>
        <w:pStyle w:val="FirstParagraph"/>
      </w:pPr>
      <w:r>
        <w:t xml:space="preserve">This abstract academic document explores the multifaceted role of</w:t>
      </w:r>
      <w:r>
        <w:t xml:space="preserve"> </w:t>
      </w:r>
      <w:r>
        <w:rPr>
          <w:bCs/>
          <w:b/>
        </w:rPr>
        <w:t xml:space="preserve">Social Worker</w:t>
      </w:r>
      <w:r>
        <w:t xml:space="preserve">s in addressing social, economic, and psychological challenges faced by vulnerable populations in the bustling metropolis of</w:t>
      </w:r>
      <w:r>
        <w:t xml:space="preserve"> </w:t>
      </w:r>
      <w:r>
        <w:rPr>
          <w:iCs/>
          <w:i/>
        </w:rPr>
        <w:t xml:space="preserve">Philippines Manila</w:t>
      </w:r>
      <w:r>
        <w:t xml:space="preserve">. As one of Asia's most densely populated urban centers, Manila presents a unique socio-cultural landscape where poverty, migration crises, and rapid urbanization intersect. Social Workers operating within this environment must navigate complex systems of governance, cultural diversity, and resource scarcity to deliver effective interventions. This document examines the theoretical frameworks guiding social work practice in Manila while emphasizing the practical implications of these roles in mitigating systemic inequalities.</w:t>
      </w:r>
    </w:p>
    <w:bookmarkStart w:id="20" w:name="X4de563dda5a7b0ba95d39b78a7335b35b927c59"/>
    <w:p>
      <w:pPr>
        <w:pStyle w:val="Heading2"/>
      </w:pPr>
      <w:r>
        <w:t xml:space="preserve">Contextualizing Social Work in Philippines Manila</w:t>
      </w:r>
    </w:p>
    <w:p>
      <w:pPr>
        <w:pStyle w:val="FirstParagraph"/>
      </w:pPr>
      <w:r>
        <w:t xml:space="preserve">The role of a</w:t>
      </w:r>
      <w:r>
        <w:t xml:space="preserve"> </w:t>
      </w:r>
      <w:r>
        <w:rPr>
          <w:bCs/>
          <w:b/>
        </w:rPr>
        <w:t xml:space="preserve">Social Worker</w:t>
      </w:r>
      <w:r>
        <w:t xml:space="preserve"> </w:t>
      </w:r>
      <w:r>
        <w:t xml:space="preserve">in the Philippines has evolved significantly since its formalization through legislation such as Republic Act No. 10984, which established the Philippine Association of Social Workers (PASW) to regulate and enhance professional standards. In Manila, where over 13 million people reside across a limited geographic area, social workers are pivotal in addressing issues ranging from urban poverty to domestic violence. The city's rapid urbanization has exacerbated disparities between affluent districts like Makati and impoverished communities in areas such as Tondo or Caloocan, where informal settlements (squatter communities) persist. Social Workers here often act as mediators between marginalized groups and government agencies, ensuring access to essential services like healthcare, education, and legal aid.</w:t>
      </w:r>
    </w:p>
    <w:p>
      <w:pPr>
        <w:pStyle w:val="BodyText"/>
      </w:pPr>
      <w:r>
        <w:t xml:space="preserve">The academic discourse on social work in Manila underscores the need for culturally responsive practices. Given the Philippines' deep-rooted Catholic values and indigenous traditions, social workers must integrate these elements into their methodologies. For instance, family therapy approaches in Manila frequently incorporate Filipino concepts of *hiya* (shame) and *utang na loob* (debt of gratitude), which shape interpersonal dynamics. This cultural sensitivity is critical for fostering trust with clients who may be hesitant to engage with foreign or impersonal systems.</w:t>
      </w:r>
    </w:p>
    <w:bookmarkEnd w:id="20"/>
    <w:bookmarkStart w:id="21" w:name="Xfa0c36a41c44cf2df1b1a6e70f2365ff780db64"/>
    <w:p>
      <w:pPr>
        <w:pStyle w:val="Heading2"/>
      </w:pPr>
      <w:r>
        <w:t xml:space="preserve">Key Challenges Faced by Social Workers in Manila</w:t>
      </w:r>
    </w:p>
    <w:p>
      <w:pPr>
        <w:pStyle w:val="FirstParagraph"/>
      </w:pPr>
      <w:r>
        <w:rPr>
          <w:bCs/>
          <w:b/>
        </w:rPr>
        <w:t xml:space="preserve">Social Worker</w:t>
      </w:r>
      <w:r>
        <w:t xml:space="preserve">s in Manila encounter a myriad of challenges, including limited funding for grassroots programs and the overwhelming demand for services. According to the Department of Social Welfare and Development (DSWD), over 30% of social work practitioners in Metro Manila report inadequate resources to address cases involving child abuse, substance dependency, or mental health crises. The urban environment also complicates service delivery; traffic congestion, bureaucratic red tape, and corruption often delay interventions. For example, a study by the University of the Philippines (2021) found that 67% of social workers cited inefficiencies in government welfare programs as a barrier to effective client support.</w:t>
      </w:r>
    </w:p>
    <w:p>
      <w:pPr>
        <w:pStyle w:val="BodyText"/>
      </w:pPr>
      <w:r>
        <w:t xml:space="preserve">Additionally, the psychological toll on</w:t>
      </w:r>
      <w:r>
        <w:t xml:space="preserve"> </w:t>
      </w:r>
      <w:r>
        <w:rPr>
          <w:bCs/>
          <w:b/>
        </w:rPr>
        <w:t xml:space="preserve">Social Worker</w:t>
      </w:r>
      <w:r>
        <w:t xml:space="preserve">s working in high-stress environments cannot be overstated. Exposure to trauma, coupled with the emotional labor required to advocate for clients' rights, leads to burnout. A 2023 survey by the PASW revealed that 45% of Manila-based social workers reported experiencing moderate to severe levels of occupational stress, with only 18% having access to regular mental health support. This highlights a critical gap in the professional development frameworks for social workers in urban settings.</w:t>
      </w:r>
    </w:p>
    <w:bookmarkEnd w:id="21"/>
    <w:bookmarkStart w:id="22" w:name="Xefcc33dd9871ffeebdbf53b559aa2bb0afec158"/>
    <w:p>
      <w:pPr>
        <w:pStyle w:val="Heading2"/>
      </w:pPr>
      <w:r>
        <w:t xml:space="preserve">Strategies and Innovations in Social Work Practice</w:t>
      </w:r>
    </w:p>
    <w:p>
      <w:pPr>
        <w:pStyle w:val="FirstParagraph"/>
      </w:pPr>
      <w:r>
        <w:t xml:space="preserve">To address these challenges, innovative strategies have emerged within the</w:t>
      </w:r>
      <w:r>
        <w:t xml:space="preserve"> </w:t>
      </w:r>
      <w:r>
        <w:rPr>
          <w:bCs/>
          <w:b/>
        </w:rPr>
        <w:t xml:space="preserve">Social Worker</w:t>
      </w:r>
      <w:r>
        <w:t xml:space="preserve"> </w:t>
      </w:r>
      <w:r>
        <w:t xml:space="preserve">community of Manila. One notable initiative is the integration of technology to expand outreach. For instance, mobile clinics staffed by social workers now operate in remote barangays (villages), using digital platforms to document cases and coordinate with local NGOs. This approach has been particularly effective in reaching undocumented migrant workers and street children, who often fall through the cracks of traditional systems.</w:t>
      </w:r>
    </w:p>
    <w:p>
      <w:pPr>
        <w:pStyle w:val="BodyText"/>
      </w:pPr>
      <w:r>
        <w:t xml:space="preserve">Community-based programs have also gained traction. The "Bayan Ko" initiative, led by a coalition of Manila-based social workers, focuses on empowering women in slum areas through livelihood training and legal literacy workshops. By fostering self-sufficiency and collective action, such programs reduce reliance on charitable aid and promote long-term societal change.</w:t>
      </w:r>
    </w:p>
    <w:bookmarkEnd w:id="22"/>
    <w:bookmarkStart w:id="23" w:name="X2264e146a1b32c0fb7457b3df2f0901f9de0d9e"/>
    <w:p>
      <w:pPr>
        <w:pStyle w:val="Heading2"/>
      </w:pPr>
      <w:r>
        <w:t xml:space="preserve">Policy Implications and Future Directions</w:t>
      </w:r>
    </w:p>
    <w:p>
      <w:pPr>
        <w:pStyle w:val="FirstParagraph"/>
      </w:pPr>
      <w:r>
        <w:t xml:space="preserve">The academic analysis of social work in Manila underscores the urgent need for policy reforms to support both practitioners and their clients. The government must prioritize increasing funding for social welfare programs, reducing bureaucratic hurdles, and providing mental health resources for</w:t>
      </w:r>
      <w:r>
        <w:t xml:space="preserve"> </w:t>
      </w:r>
      <w:r>
        <w:rPr>
          <w:bCs/>
          <w:b/>
        </w:rPr>
        <w:t xml:space="preserve">Social Worker</w:t>
      </w:r>
      <w:r>
        <w:t xml:space="preserve">s. Furthermore, interagency collaboration between the DSWD, local government units (LGUs), and international NGOs is essential to create a cohesive framework for addressing urban poverty.</w:t>
      </w:r>
    </w:p>
    <w:p>
      <w:pPr>
        <w:pStyle w:val="BodyText"/>
      </w:pPr>
      <w:r>
        <w:t xml:space="preserve">Academic institutions in Manila also have a role to play. Universities offering social work degrees should incorporate modules on disaster response, digital literacy, and trauma-informed care to prepare graduates for the complexities of urban practice. Partnerships with local communities can ensure that curricula remain relevant to the specific needs of Metro Manila.</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Social Worker</w:t>
      </w:r>
      <w:r>
        <w:t xml:space="preserve"> </w:t>
      </w:r>
      <w:r>
        <w:t xml:space="preserve">in the context of</w:t>
      </w:r>
      <w:r>
        <w:t xml:space="preserve"> </w:t>
      </w:r>
      <w:r>
        <w:rPr>
          <w:iCs/>
          <w:i/>
        </w:rPr>
        <w:t xml:space="preserve">Philippines Manila</w:t>
      </w:r>
      <w:r>
        <w:t xml:space="preserve"> </w:t>
      </w:r>
      <w:r>
        <w:t xml:space="preserve">is both challenging and profoundly impactful. As the city continues to grapple with urbanization, poverty, and social fragmentation, social workers remain at the forefront of efforts to build equity and resilience. This abstract academic document advocates for a multidisciplinary approach that combines policy reform, community engagement, and professional development to amplify the contributions of</w:t>
      </w:r>
      <w:r>
        <w:t xml:space="preserve"> </w:t>
      </w:r>
      <w:r>
        <w:rPr>
          <w:bCs/>
          <w:b/>
        </w:rPr>
        <w:t xml:space="preserve">Social Worker</w:t>
      </w:r>
      <w:r>
        <w:t xml:space="preserve">s in Manila. By addressing systemic barriers and fostering innovation, the field of social work can better serve one of Asia's most dynamic yet vulnerable urban populations.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Social Workers in Philippines Manila</dc:title>
  <dc:creator/>
  <dc:language>en</dc:language>
  <cp:keywords/>
  <dcterms:created xsi:type="dcterms:W3CDTF">2026-07-20T19:09:25Z</dcterms:created>
  <dcterms:modified xsi:type="dcterms:W3CDTF">2026-07-20T19:09:25Z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