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bcfb9c1543ae4e8f9ab4ba242b57b196eda030"/>
    <w:p>
      <w:pPr>
        <w:pStyle w:val="Heading1"/>
      </w:pPr>
      <w:r>
        <w:t xml:space="preserve">Abstract Academic Document: The Role of the Social Worker in Senegal Dakar</w:t>
      </w:r>
    </w:p>
    <w:p>
      <w:pPr>
        <w:pStyle w:val="FirstParagraph"/>
      </w:pPr>
      <w:r>
        <w:rPr>
          <w:bCs/>
          <w:b/>
        </w:rPr>
        <w:t xml:space="preserve">Abstract academic:</w:t>
      </w:r>
      <w:r>
        <w:t xml:space="preserve"> </w:t>
      </w:r>
      <w:r>
        <w:t xml:space="preserve">This document presents an academic analysis of the role, challenges, and significance of social workers operating within the urban context of Senegal Dakar. As a key pillar in addressing socio-economic disparities, promoting community development, and ensuring access to essential services in one of Africa’s most densely populated capitals, social workers in Dakar play a multifaceted role that transcends traditional aid provision. This abstract explores the evolving responsibilities of social workers in Senegal Dakar, contextualizes their work within the nation’s socio-political landscape, and highlights critical areas for future research and policy reform.</w:t>
      </w:r>
    </w:p>
    <w:bookmarkStart w:id="20" w:name="Xfa73096d6d7fe642fd7ef0fd7f833144f5086a1"/>
    <w:p>
      <w:pPr>
        <w:pStyle w:val="Heading2"/>
      </w:pPr>
      <w:r>
        <w:t xml:space="preserve">Contextual Background: Senegal Dakar as a Case Study</w:t>
      </w:r>
    </w:p>
    <w:p>
      <w:pPr>
        <w:pStyle w:val="FirstParagraph"/>
      </w:pPr>
      <w:r>
        <w:t xml:space="preserve">Senegal Dakar, the capital and largest city of Senegal, is a microcosm of both progress and persistent inequality in sub-Saharan Africa. With a population exceeding 10 million inhabitants (as of 2023), the city is characterized by rapid urbanization, economic diversity, and stark disparities in access to education, healthcare, and housing. The challenges faced by marginalized communities—including poverty, gender-based violence, child labor exploitation, and mental health crises—underscore the necessity of trained social workers who can bridge gaps between policy implementation and grassroots needs.</w:t>
      </w:r>
    </w:p>
    <w:bookmarkEnd w:id="20"/>
    <w:bookmarkStart w:id="21" w:name="the-social-worker-a-catalyst-for-change"/>
    <w:p>
      <w:pPr>
        <w:pStyle w:val="Heading2"/>
      </w:pPr>
      <w:r>
        <w:t xml:space="preserve">The Social Worker: A Catalyst for Change</w:t>
      </w:r>
    </w:p>
    <w:p>
      <w:pPr>
        <w:pStyle w:val="FirstParagraph"/>
      </w:pPr>
      <w:r>
        <w:rPr>
          <w:bCs/>
          <w:b/>
        </w:rPr>
        <w:t xml:space="preserve">Social Worker</w:t>
      </w:r>
      <w:r>
        <w:t xml:space="preserve"> </w:t>
      </w:r>
      <w:r>
        <w:t xml:space="preserve">in Senegal Dakar operate within a complex interplay of cultural norms, legal frameworks, and socio-economic barriers. Their responsibilities extend beyond traditional case management to include advocacy, community organizing, and capacity-building initiatives. For instance, social workers often collaborate with local NGOs such as</w:t>
      </w:r>
      <w:r>
        <w:t xml:space="preserve"> </w:t>
      </w:r>
      <w:r>
        <w:rPr>
          <w:iCs/>
          <w:i/>
        </w:rPr>
        <w:t xml:space="preserve">Caritas Senegal</w:t>
      </w:r>
      <w:r>
        <w:t xml:space="preserve">, the</w:t>
      </w:r>
      <w:r>
        <w:t xml:space="preserve"> </w:t>
      </w:r>
      <w:r>
        <w:rPr>
          <w:iCs/>
          <w:i/>
        </w:rPr>
        <w:t xml:space="preserve">Ministry of Social Affairs</w:t>
      </w:r>
      <w:r>
        <w:t xml:space="preserve">, and international agencies like UNICEF to address issues such as:</w:t>
      </w:r>
    </w:p>
    <w:p>
      <w:pPr>
        <w:numPr>
          <w:ilvl w:val="0"/>
          <w:numId w:val="1001"/>
        </w:numPr>
        <w:pStyle w:val="Compact"/>
      </w:pPr>
      <w:r>
        <w:t xml:space="preserve">Poverty alleviation through microfinance programs and vocational training.</w:t>
      </w:r>
    </w:p>
    <w:p>
      <w:pPr>
        <w:numPr>
          <w:ilvl w:val="0"/>
          <w:numId w:val="1001"/>
        </w:numPr>
        <w:pStyle w:val="Compact"/>
      </w:pPr>
      <w:r>
        <w:t xml:space="preserve">Protection of vulnerable children, including orphans, street youth, and victims of exploitation.</w:t>
      </w:r>
    </w:p>
    <w:p>
      <w:pPr>
        <w:numPr>
          <w:ilvl w:val="0"/>
          <w:numId w:val="1001"/>
        </w:numPr>
        <w:pStyle w:val="Compact"/>
      </w:pPr>
      <w:r>
        <w:t xml:space="preserve">Support for displaced populations affected by natural disasters or political instability.</w:t>
      </w:r>
    </w:p>
    <w:p>
      <w:pPr>
        <w:numPr>
          <w:ilvl w:val="0"/>
          <w:numId w:val="1001"/>
        </w:numPr>
        <w:pStyle w:val="Compact"/>
      </w:pPr>
      <w:r>
        <w:t xml:space="preserve">Counseling services for individuals facing mental health challenges in a society where stigma often prevents help-seeking behavior.</w:t>
      </w:r>
    </w:p>
    <w:p>
      <w:pPr>
        <w:pStyle w:val="FirstParagraph"/>
      </w:pPr>
      <w:r>
        <w:t xml:space="preserve">The role of the social worker in Senegal Dakar is further complicated by cultural nuances. For example, traditional practices such as early marriage and gender discrimination necessitate culturally sensitive interventions that respect local customs while promoting human rights. Social workers must navigate these dynamics with empathy and technical expertise, ensuring that their strategies align with both global standards (e.g., the UN Convention on the Rights of the Child) and local values.</w:t>
      </w:r>
    </w:p>
    <w:bookmarkEnd w:id="21"/>
    <w:bookmarkStart w:id="22" w:name="X5c2df8e701272a1213c72bf6f1108ec7cecdb27"/>
    <w:p>
      <w:pPr>
        <w:pStyle w:val="Heading2"/>
      </w:pPr>
      <w:r>
        <w:t xml:space="preserve">Challenges Facing Social Workers in Senegal Dakar</w:t>
      </w:r>
    </w:p>
    <w:p>
      <w:pPr>
        <w:pStyle w:val="FirstParagraph"/>
      </w:pPr>
      <w:r>
        <w:t xml:space="preserve">Despite their critical role, social workers in Senegal Dakar encounter numerous obstacles. These include:</w:t>
      </w:r>
    </w:p>
    <w:p>
      <w:pPr>
        <w:numPr>
          <w:ilvl w:val="0"/>
          <w:numId w:val="1002"/>
        </w:numPr>
        <w:pStyle w:val="Compact"/>
      </w:pPr>
      <w:r>
        <w:rPr>
          <w:bCs/>
          <w:b/>
        </w:rPr>
        <w:t xml:space="preserve">Limited Resources:</w:t>
      </w:r>
      <w:r>
        <w:t xml:space="preserve"> </w:t>
      </w:r>
      <w:r>
        <w:t xml:space="preserve">Underfunding of public services and NGOs often restricts the scope of interventions. Social workers frequently rely on volunteer efforts or insufficient budgets to address urgent needs.</w:t>
      </w:r>
    </w:p>
    <w:p>
      <w:pPr>
        <w:numPr>
          <w:ilvl w:val="0"/>
          <w:numId w:val="1002"/>
        </w:numPr>
        <w:pStyle w:val="Compact"/>
      </w:pPr>
      <w:r>
        <w:rPr>
          <w:bCs/>
          <w:b/>
        </w:rPr>
        <w:t xml:space="preserve">Workload and Burnout:</w:t>
      </w:r>
      <w:r>
        <w:t xml:space="preserve"> </w:t>
      </w:r>
      <w:r>
        <w:t xml:space="preserve">The high demand for services, coupled with inadequate staffing, leads to overextended professionals who struggle to provide quality care.</w:t>
      </w:r>
    </w:p>
    <w:p>
      <w:pPr>
        <w:numPr>
          <w:ilvl w:val="0"/>
          <w:numId w:val="1002"/>
        </w:numPr>
        <w:pStyle w:val="Compact"/>
      </w:pPr>
      <w:r>
        <w:rPr>
          <w:bCs/>
          <w:b/>
        </w:rPr>
        <w:t xml:space="preserve">Institutional Barriers:</w:t>
      </w:r>
      <w:r>
        <w:t xml:space="preserve"> </w:t>
      </w:r>
      <w:r>
        <w:t xml:space="preserve">Bureaucratic red tape and a lack of inter-agency coordination hinder the implementation of holistic solutions. For example, social workers may face delays in accessing legal documents for child protection cases.</w:t>
      </w:r>
    </w:p>
    <w:p>
      <w:pPr>
        <w:numPr>
          <w:ilvl w:val="0"/>
          <w:numId w:val="1002"/>
        </w:numPr>
        <w:pStyle w:val="Compact"/>
      </w:pPr>
      <w:r>
        <w:rPr>
          <w:bCs/>
          <w:b/>
        </w:rPr>
        <w:t xml:space="preserve">Cultural Resistance:</w:t>
      </w:r>
      <w:r>
        <w:t xml:space="preserve"> </w:t>
      </w:r>
      <w:r>
        <w:t xml:space="preserve">In some communities, social work interventions are perceived as Western impositions that undermine traditional leadership structures. This necessitates a delicate balance between innovation and respect for local authority.</w:t>
      </w:r>
    </w:p>
    <w:p>
      <w:pPr>
        <w:pStyle w:val="FirstParagraph"/>
      </w:pPr>
      <w:r>
        <w:t xml:space="preserve">These challenges are further exacerbated by the rapid pace of urbanization in Dakar, which has led to the proliferation of informal settlements with limited access to clean water, sanitation, and healthcare. Social workers must often act as intermediaries between residents and government agencies, advocating for infrastructure improvements while managing expectations in a resource-constrained environment.</w:t>
      </w:r>
    </w:p>
    <w:bookmarkEnd w:id="22"/>
    <w:bookmarkStart w:id="23" w:name="Xa53b0e28f52039323ae5b64fd365c29cb351128"/>
    <w:p>
      <w:pPr>
        <w:pStyle w:val="Heading2"/>
      </w:pPr>
      <w:r>
        <w:t xml:space="preserve">Strategies for Enhancing the Impact of Social Workers in Senegal Dakar</w:t>
      </w:r>
    </w:p>
    <w:p>
      <w:pPr>
        <w:pStyle w:val="FirstParagraph"/>
      </w:pPr>
      <w:r>
        <w:t xml:space="preserve">To amplify the contributions of social workers in Senegal Dakar, several strategies must be prioritized:</w:t>
      </w:r>
    </w:p>
    <w:p>
      <w:pPr>
        <w:numPr>
          <w:ilvl w:val="0"/>
          <w:numId w:val="1003"/>
        </w:numPr>
        <w:pStyle w:val="Compact"/>
      </w:pPr>
      <w:r>
        <w:rPr>
          <w:bCs/>
          <w:b/>
        </w:rPr>
        <w:t xml:space="preserve">Capacity Building:</w:t>
      </w:r>
      <w:r>
        <w:t xml:space="preserve"> </w:t>
      </w:r>
      <w:r>
        <w:t xml:space="preserve">Investing in advanced training programs that equip social workers with skills to address modern challenges such as digital literacy, crisis management, and trauma-informed care.</w:t>
      </w:r>
    </w:p>
    <w:p>
      <w:pPr>
        <w:numPr>
          <w:ilvl w:val="0"/>
          <w:numId w:val="1003"/>
        </w:numPr>
        <w:pStyle w:val="Compact"/>
      </w:pPr>
      <w:r>
        <w:rPr>
          <w:bCs/>
          <w:b/>
        </w:rPr>
        <w:t xml:space="preserve">Policymaker Engagement:</w:t>
      </w:r>
      <w:r>
        <w:t xml:space="preserve"> </w:t>
      </w:r>
      <w:r>
        <w:t xml:space="preserve">Strengthening partnerships between social workers and government bodies to ensure policies reflect on-the-ground realities. This could involve establishing advisory councils for social welfare.</w:t>
      </w:r>
    </w:p>
    <w:p>
      <w:pPr>
        <w:numPr>
          <w:ilvl w:val="0"/>
          <w:numId w:val="1003"/>
        </w:numPr>
        <w:pStyle w:val="Compact"/>
      </w:pPr>
      <w:r>
        <w:rPr>
          <w:bCs/>
          <w:b/>
        </w:rPr>
        <w:t xml:space="preserve">Community Empowerment:</w:t>
      </w:r>
      <w:r>
        <w:t xml:space="preserve"> </w:t>
      </w:r>
      <w:r>
        <w:t xml:space="preserve">Promoting participatory approaches where communities co-design solutions, thereby increasing trust and sustainability of interventions.</w:t>
      </w:r>
    </w:p>
    <w:p>
      <w:pPr>
        <w:numPr>
          <w:ilvl w:val="0"/>
          <w:numId w:val="1003"/>
        </w:numPr>
        <w:pStyle w:val="Compact"/>
      </w:pPr>
      <w:r>
        <w:rPr>
          <w:bCs/>
          <w:b/>
        </w:rPr>
        <w:t xml:space="preserve">Tech Integration:</w:t>
      </w:r>
      <w:r>
        <w:t xml:space="preserve"> </w:t>
      </w:r>
      <w:r>
        <w:t xml:space="preserve">Leveraging mobile technology to improve data collection, client outreach, and case management efficiency. For instance, apps can help track vulnerable children or provide mental health support through teleconsultations.</w:t>
      </w:r>
    </w:p>
    <w:bookmarkEnd w:id="23"/>
    <w:bookmarkStart w:id="24" w:name="X82885f550caf454a22605b45854feb6a13bdeee"/>
    <w:p>
      <w:pPr>
        <w:pStyle w:val="Heading2"/>
      </w:pPr>
      <w:r>
        <w:t xml:space="preserve">The Future of Social Work in Senegal Dakar: A Call for Academic and Policy Attention</w:t>
      </w:r>
    </w:p>
    <w:p>
      <w:pPr>
        <w:pStyle w:val="FirstParagraph"/>
      </w:pPr>
      <w:r>
        <w:rPr>
          <w:bCs/>
          <w:b/>
        </w:rPr>
        <w:t xml:space="preserve">Social Worker</w:t>
      </w:r>
      <w:r>
        <w:t xml:space="preserve"> </w:t>
      </w:r>
      <w:r>
        <w:t xml:space="preserve">in Senegal Dakar are not merely service providers; they are architects of systemic change. However, their ability to effect transformation depends on robust academic research, equitable funding models, and a national commitment to social justice. As Senegal continues its journey toward sustainable development, the role of social workers in Dakar will remain pivotal in addressing inequality and fostering inclusive growth.</w:t>
      </w:r>
    </w:p>
    <w:p>
      <w:pPr>
        <w:pStyle w:val="BodyText"/>
      </w:pPr>
      <w:r>
        <w:t xml:space="preserve">This abstract academic document underscores the urgent need for interdisciplinary collaboration between scholars, practitioners, and policymakers to elevate the status of social work as a profession in Senegal. By centering on</w:t>
      </w:r>
      <w:r>
        <w:t xml:space="preserve"> </w:t>
      </w:r>
      <w:r>
        <w:rPr>
          <w:iCs/>
          <w:i/>
        </w:rPr>
        <w:t xml:space="preserve">Senegal Dakar</w:t>
      </w:r>
      <w:r>
        <w:t xml:space="preserve">, this analysis highlights both the opportunities and obstacles inherent in urban social work across Africa, offering a framework for future studies and actionable reforms.</w:t>
      </w:r>
    </w:p>
    <w:p>
      <w:pPr>
        <w:pStyle w:val="BodyText"/>
      </w:pPr>
      <w:r>
        <w:rPr>
          <w:bCs/>
          <w:b/>
        </w:rPr>
        <w:t xml:space="preserve">Keywords:</w:t>
      </w:r>
      <w:r>
        <w:t xml:space="preserve"> </w:t>
      </w:r>
      <w:r>
        <w:t xml:space="preserve">Social Worker, Senegal Dakar, Academic Research, Community Development, Urban Poverty.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Senegal Dakar</dc:title>
  <dc:creator/>
  <dc:language>en</dc:language>
  <cp:keywords/>
  <dcterms:created xsi:type="dcterms:W3CDTF">2026-07-20T06:30:38Z</dcterms:created>
  <dcterms:modified xsi:type="dcterms:W3CDTF">2026-07-20T06:30:38Z</dcterms:modified>
</cp:coreProperties>
</file>

<file path=docProps/custom.xml><?xml version="1.0" encoding="utf-8"?>
<Properties xmlns="http://schemas.openxmlformats.org/officeDocument/2006/custom-properties" xmlns:vt="http://schemas.openxmlformats.org/officeDocument/2006/docPropsVTypes"/>
</file>