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Uganda</w:t>
      </w:r>
      <w:r>
        <w:t xml:space="preserve"> </w:t>
      </w:r>
      <w:r>
        <w:t xml:space="preserve">Kampala</w:t>
      </w:r>
    </w:p>
    <w:bookmarkStart w:id="25" w:name="abstract-academic-document"/>
    <w:p>
      <w:pPr>
        <w:pStyle w:val="Heading1"/>
      </w:pPr>
      <w:r>
        <w:t xml:space="preserve">Abstract Academic Document</w:t>
      </w:r>
    </w:p>
    <w:bookmarkStart w:id="24" w:name="X903cae97b8183866dafe2a087d6a5fc0e773087"/>
    <w:p>
      <w:pPr>
        <w:pStyle w:val="Heading2"/>
      </w:pPr>
      <w:r>
        <w:t xml:space="preserve">The Role of the Social Worker in Urban Contexts: A Case Study of Kampala, Uganda</w:t>
      </w:r>
    </w:p>
    <w:p>
      <w:pPr>
        <w:pStyle w:val="FirstParagraph"/>
      </w:pPr>
      <w:r>
        <w:t xml:space="preserve">The integration of</w:t>
      </w:r>
      <w:r>
        <w:t xml:space="preserve"> </w:t>
      </w:r>
      <w:r>
        <w:rPr>
          <w:bCs/>
          <w:b/>
        </w:rPr>
        <w:t xml:space="preserve">Social Worker</w:t>
      </w:r>
      <w:r>
        <w:t xml:space="preserve"> </w:t>
      </w:r>
      <w:r>
        <w:t xml:space="preserve">roles within urban settings such as</w:t>
      </w:r>
      <w:r>
        <w:t xml:space="preserve"> </w:t>
      </w:r>
      <w:r>
        <w:rPr>
          <w:bCs/>
          <w:b/>
        </w:rPr>
        <w:t xml:space="preserve">Kampala, Uganda</w:t>
      </w:r>
      <w:r>
        <w:t xml:space="preserve">, presents a critical intersection between community development, public health challenges, and socio-economic disparities. This abstract academic document explores the multifaceted contributions of social workers in addressing the complex needs of vulnerable populations in Kampala—a city experiencing rapid urbanization and persistent poverty. By analyzing the historical context, current challenges, and evolving responsibilities of</w:t>
      </w:r>
      <w:r>
        <w:t xml:space="preserve"> </w:t>
      </w:r>
      <w:r>
        <w:rPr>
          <w:bCs/>
          <w:b/>
        </w:rPr>
        <w:t xml:space="preserve">Social Workers</w:t>
      </w:r>
      <w:r>
        <w:t xml:space="preserve"> </w:t>
      </w:r>
      <w:r>
        <w:t xml:space="preserve">in this environment, this paper aims to highlight their indispensable role in shaping equitable policies and fostering sustainable social change.</w:t>
      </w:r>
    </w:p>
    <w:p>
      <w:pPr>
        <w:pStyle w:val="BodyText"/>
      </w:pPr>
      <w:r>
        <w:rPr>
          <w:bCs/>
          <w:b/>
        </w:rPr>
        <w:t xml:space="preserve">Kampala</w:t>
      </w:r>
      <w:r>
        <w:t xml:space="preserve">, as the capital city of Uganda, serves as a microcosm of both national progress and systemic inequalities. With a population exceeding 1.5 million people (Uganda Bureau of Statistics, 2022), the city faces unique challenges such as overcrowding, inadequate infrastructure, and limited access to healthcare and education for marginalized groups. These factors underscore the necessity of</w:t>
      </w:r>
      <w:r>
        <w:t xml:space="preserve"> </w:t>
      </w:r>
      <w:r>
        <w:rPr>
          <w:bCs/>
          <w:b/>
        </w:rPr>
        <w:t xml:space="preserve">Social Workers</w:t>
      </w:r>
      <w:r>
        <w:t xml:space="preserve"> </w:t>
      </w:r>
      <w:r>
        <w:t xml:space="preserve">who navigate these complexities while advocating for the rights and well-being of individuals and communities. The academic examination of this role reveals how</w:t>
      </w:r>
      <w:r>
        <w:t xml:space="preserve"> </w:t>
      </w:r>
      <w:r>
        <w:rPr>
          <w:bCs/>
          <w:b/>
        </w:rPr>
        <w:t xml:space="preserve">Social Workers</w:t>
      </w:r>
      <w:r>
        <w:t xml:space="preserve"> </w:t>
      </w:r>
      <w:r>
        <w:t xml:space="preserve">in Kampala must balance cultural sensitivity, political dynamics, and resource constraints to achieve their goals.</w:t>
      </w:r>
    </w:p>
    <w:bookmarkStart w:id="20" w:name="Xd8352888db0c4df69683de28986c6e642b61e49"/>
    <w:p>
      <w:pPr>
        <w:pStyle w:val="Heading3"/>
      </w:pPr>
      <w:r>
        <w:t xml:space="preserve">Historical Context of Social Work in Uganda</w:t>
      </w:r>
    </w:p>
    <w:p>
      <w:pPr>
        <w:pStyle w:val="FirstParagraph"/>
      </w:pPr>
      <w:r>
        <w:t xml:space="preserve">The profession of</w:t>
      </w:r>
      <w:r>
        <w:t xml:space="preserve"> </w:t>
      </w:r>
      <w:r>
        <w:rPr>
          <w:bCs/>
          <w:b/>
        </w:rPr>
        <w:t xml:space="preserve">Social Worker</w:t>
      </w:r>
      <w:r>
        <w:t xml:space="preserve"> </w:t>
      </w:r>
      <w:r>
        <w:t xml:space="preserve">in Uganda has evolved since the colonial era, when early social welfare initiatives were introduced to address poverty and public health crises. However, it was not until the post-independence period that formalized training programs for social workers emerged. Institutions such as the Makerere University School of Social Work and Community Development (SSWCD) have played a pivotal role in shaping professional standards. In</w:t>
      </w:r>
      <w:r>
        <w:t xml:space="preserve"> </w:t>
      </w:r>
      <w:r>
        <w:rPr>
          <w:bCs/>
          <w:b/>
        </w:rPr>
        <w:t xml:space="preserve">Kampala</w:t>
      </w:r>
      <w:r>
        <w:t xml:space="preserve">, where urbanization has intensified socio-economic divides,</w:t>
      </w:r>
      <w:r>
        <w:t xml:space="preserve"> </w:t>
      </w:r>
      <w:r>
        <w:rPr>
          <w:bCs/>
          <w:b/>
        </w:rPr>
        <w:t xml:space="preserve">Social Workers</w:t>
      </w:r>
      <w:r>
        <w:t xml:space="preserve"> </w:t>
      </w:r>
      <w:r>
        <w:t xml:space="preserve">are increasingly called upon to address issues such as gender-based violence, orphanhood due to HIV/AIDS, and youth unemployment.</w:t>
      </w:r>
    </w:p>
    <w:p>
      <w:pPr>
        <w:pStyle w:val="BodyText"/>
      </w:pPr>
      <w:r>
        <w:t xml:space="preserve">The academic discourse surrounding social work in Uganda emphasizes the importance of culturally grounded practices.</w:t>
      </w:r>
      <w:r>
        <w:t xml:space="preserve"> </w:t>
      </w:r>
      <w:r>
        <w:rPr>
          <w:bCs/>
          <w:b/>
        </w:rPr>
        <w:t xml:space="preserve">Social Workers</w:t>
      </w:r>
      <w:r>
        <w:t xml:space="preserve"> </w:t>
      </w:r>
      <w:r>
        <w:t xml:space="preserve">in Kampala must navigate a landscape where traditional beliefs coexist with modern challenges. For instance, stigma associated with mental health disorders or HIV-positive status requires a nuanced approach that integrates both local customs and evidence-based interventions. This dual responsibility places</w:t>
      </w:r>
      <w:r>
        <w:t xml:space="preserve"> </w:t>
      </w:r>
      <w:r>
        <w:rPr>
          <w:bCs/>
          <w:b/>
        </w:rPr>
        <w:t xml:space="preserve">Social Workers</w:t>
      </w:r>
      <w:r>
        <w:t xml:space="preserve"> </w:t>
      </w:r>
      <w:r>
        <w:t xml:space="preserve">at the forefront of bridging gaps between cultural norms and progressive social policies.</w:t>
      </w:r>
    </w:p>
    <w:bookmarkEnd w:id="20"/>
    <w:bookmarkStart w:id="21" w:name="X6de1d9b491492902c73a87c2416435fbf87bd60"/>
    <w:p>
      <w:pPr>
        <w:pStyle w:val="Heading3"/>
      </w:pPr>
      <w:r>
        <w:t xml:space="preserve">Key Responsibilities of Social Workers in Kampala</w:t>
      </w:r>
    </w:p>
    <w:p>
      <w:pPr>
        <w:pStyle w:val="FirstParagraph"/>
      </w:pPr>
      <w:r>
        <w:t xml:space="preserve">The role of a</w:t>
      </w:r>
      <w:r>
        <w:t xml:space="preserve"> </w:t>
      </w:r>
      <w:r>
        <w:rPr>
          <w:bCs/>
          <w:b/>
        </w:rPr>
        <w:t xml:space="preserve">Social Worker</w:t>
      </w:r>
      <w:r>
        <w:t xml:space="preserve"> </w:t>
      </w:r>
      <w:r>
        <w:t xml:space="preserve">in</w:t>
      </w:r>
      <w:r>
        <w:t xml:space="preserve"> </w:t>
      </w:r>
      <w:r>
        <w:rPr>
          <w:bCs/>
          <w:b/>
        </w:rPr>
        <w:t xml:space="preserve">Kampala</w:t>
      </w:r>
      <w:r>
        <w:t xml:space="preserve"> </w:t>
      </w:r>
      <w:r>
        <w:t xml:space="preserve">encompasses a wide range of activities, from direct service provision to policy advocacy. Key responsibilities include:</w:t>
      </w:r>
    </w:p>
    <w:p>
      <w:pPr>
        <w:numPr>
          <w:ilvl w:val="0"/>
          <w:numId w:val="1001"/>
        </w:numPr>
        <w:pStyle w:val="Compact"/>
      </w:pPr>
      <w:r>
        <w:rPr>
          <w:bCs/>
          <w:b/>
        </w:rPr>
        <w:t xml:space="preserve">Counseling and Support Services:</w:t>
      </w:r>
      <w:r>
        <w:t xml:space="preserve"> </w:t>
      </w:r>
      <w:r>
        <w:t xml:space="preserve">Providing mental health support to individuals affected by trauma, abuse, or poverty.</w:t>
      </w:r>
    </w:p>
    <w:p>
      <w:pPr>
        <w:numPr>
          <w:ilvl w:val="0"/>
          <w:numId w:val="1001"/>
        </w:numPr>
        <w:pStyle w:val="Compact"/>
      </w:pPr>
      <w:r>
        <w:rPr>
          <w:bCs/>
          <w:b/>
        </w:rPr>
        <w:t xml:space="preserve">Community Development:</w:t>
      </w:r>
      <w:r>
        <w:t xml:space="preserve"> </w:t>
      </w:r>
      <w:r>
        <w:t xml:space="preserve">Facilitating community-based projects that promote education, sanitation, and economic empowerment.</w:t>
      </w:r>
    </w:p>
    <w:p>
      <w:pPr>
        <w:numPr>
          <w:ilvl w:val="0"/>
          <w:numId w:val="1001"/>
        </w:numPr>
        <w:pStyle w:val="Compact"/>
      </w:pPr>
      <w:r>
        <w:rPr>
          <w:bCs/>
          <w:b/>
        </w:rPr>
        <w:t xml:space="preserve">Crisis Intervention:</w:t>
      </w:r>
      <w:r>
        <w:t xml:space="preserve"> </w:t>
      </w:r>
      <w:r>
        <w:t xml:space="preserve">Responding to emergencies such as natural disasters or outbreaks of communicable diseases.</w:t>
      </w:r>
    </w:p>
    <w:p>
      <w:pPr>
        <w:numPr>
          <w:ilvl w:val="0"/>
          <w:numId w:val="1001"/>
        </w:numPr>
        <w:pStyle w:val="Compact"/>
      </w:pPr>
      <w:r>
        <w:rPr>
          <w:bCs/>
          <w:b/>
        </w:rPr>
        <w:t xml:space="preserve">Poverty Alleviation:</w:t>
      </w:r>
      <w:r>
        <w:t xml:space="preserve"> </w:t>
      </w:r>
      <w:r>
        <w:t xml:space="preserve">Collaborating with NGOs and government agencies to implement programs targeting food insecurity and housing shortages.</w:t>
      </w:r>
    </w:p>
    <w:p>
      <w:pPr>
        <w:pStyle w:val="FirstParagraph"/>
      </w:pPr>
      <w:r>
        <w:t xml:space="preserve">In particular, the high prevalence of HIV/AIDS in Uganda—where Kampala remains a focal point for treatment and prevention efforts—has amplified the demand for</w:t>
      </w:r>
      <w:r>
        <w:t xml:space="preserve"> </w:t>
      </w:r>
      <w:r>
        <w:rPr>
          <w:bCs/>
          <w:b/>
        </w:rPr>
        <w:t xml:space="preserve">Social Workers</w:t>
      </w:r>
      <w:r>
        <w:t xml:space="preserve">. These professionals are instrumental in providing psychosocial support to patients, educating communities about prevention strategies, and reducing stigma. Their work is often conducted in partnership with organizations like the Uganda AIDS Commission and international agencies such as UNICEF.</w:t>
      </w:r>
    </w:p>
    <w:bookmarkEnd w:id="21"/>
    <w:bookmarkStart w:id="22" w:name="X156dc3bee573b82d2cda9c618bd9ef9fc4f92be"/>
    <w:p>
      <w:pPr>
        <w:pStyle w:val="Heading3"/>
      </w:pPr>
      <w:r>
        <w:t xml:space="preserve">Challenges Faced by Social Workers in Kampala</w:t>
      </w:r>
    </w:p>
    <w:p>
      <w:pPr>
        <w:pStyle w:val="FirstParagraph"/>
      </w:pPr>
      <w:r>
        <w:t xml:space="preserve">Despite their critical contributions,</w:t>
      </w:r>
      <w:r>
        <w:t xml:space="preserve"> </w:t>
      </w:r>
      <w:r>
        <w:rPr>
          <w:bCs/>
          <w:b/>
        </w:rPr>
        <w:t xml:space="preserve">Social Workers</w:t>
      </w:r>
      <w:r>
        <w:t xml:space="preserve"> </w:t>
      </w:r>
      <w:r>
        <w:t xml:space="preserve">in</w:t>
      </w:r>
      <w:r>
        <w:t xml:space="preserve"> </w:t>
      </w:r>
      <w:r>
        <w:rPr>
          <w:bCs/>
          <w:b/>
        </w:rPr>
        <w:t xml:space="preserve">Kampala</w:t>
      </w:r>
      <w:r>
        <w:t xml:space="preserve"> </w:t>
      </w:r>
      <w:r>
        <w:t xml:space="preserve">encounter significant challenges that hinder their effectiveness. These include:</w:t>
      </w:r>
    </w:p>
    <w:p>
      <w:pPr>
        <w:numPr>
          <w:ilvl w:val="0"/>
          <w:numId w:val="1002"/>
        </w:numPr>
        <w:pStyle w:val="Compact"/>
      </w:pPr>
      <w:r>
        <w:rPr>
          <w:bCs/>
          <w:b/>
        </w:rPr>
        <w:t xml:space="preserve">Limited Resources:</w:t>
      </w:r>
      <w:r>
        <w:t xml:space="preserve"> </w:t>
      </w:r>
      <w:r>
        <w:t xml:space="preserve">Underfunded social services and a shortage of trained personnel often force overworked professionals to prioritize urgent cases.</w:t>
      </w:r>
    </w:p>
    <w:p>
      <w:pPr>
        <w:numPr>
          <w:ilvl w:val="0"/>
          <w:numId w:val="1002"/>
        </w:numPr>
        <w:pStyle w:val="Compact"/>
      </w:pPr>
      <w:r>
        <w:rPr>
          <w:bCs/>
          <w:b/>
        </w:rPr>
        <w:t xml:space="preserve">Cultural Barriers:</w:t>
      </w:r>
      <w:r>
        <w:t xml:space="preserve"> </w:t>
      </w:r>
      <w:r>
        <w:t xml:space="preserve">Resistance to Western-style interventions can limit the adoption of innovative programs in traditional communities.</w:t>
      </w:r>
    </w:p>
    <w:p>
      <w:pPr>
        <w:numPr>
          <w:ilvl w:val="0"/>
          <w:numId w:val="1002"/>
        </w:numPr>
        <w:pStyle w:val="Compact"/>
      </w:pPr>
      <w:r>
        <w:rPr>
          <w:bCs/>
          <w:b/>
        </w:rPr>
        <w:t xml:space="preserve">Political Influence:</w:t>
      </w:r>
      <w:r>
        <w:t xml:space="preserve"> </w:t>
      </w:r>
      <w:r>
        <w:t xml:space="preserve">Government policies may not always align with the needs of marginalized populations, complicating advocacy efforts.</w:t>
      </w:r>
    </w:p>
    <w:p>
      <w:pPr>
        <w:pStyle w:val="FirstParagraph"/>
      </w:pPr>
      <w:r>
        <w:t xml:space="preserve">The academic analysis of these challenges underscores the need for systemic reforms. For example, increased investment in social work education and training programs could enhance the capacity of</w:t>
      </w:r>
      <w:r>
        <w:t xml:space="preserve"> </w:t>
      </w:r>
      <w:r>
        <w:rPr>
          <w:bCs/>
          <w:b/>
        </w:rPr>
        <w:t xml:space="preserve">Social Workers</w:t>
      </w:r>
      <w:r>
        <w:t xml:space="preserve"> </w:t>
      </w:r>
      <w:r>
        <w:t xml:space="preserve">to address emerging issues such as climate change displacement or digital inequality. Additionally, fostering partnerships between local leaders and international organizations may help mitigate cultural barriers.</w:t>
      </w:r>
    </w:p>
    <w:bookmarkEnd w:id="22"/>
    <w:bookmarkStart w:id="23" w:name="conclusion-and-future-directions"/>
    <w:p>
      <w:pPr>
        <w:pStyle w:val="Heading3"/>
      </w:pPr>
      <w:r>
        <w:t xml:space="preserve">Conclusion and Future Directions</w:t>
      </w:r>
    </w:p>
    <w:p>
      <w:pPr>
        <w:pStyle w:val="FirstParagraph"/>
      </w:pPr>
      <w:r>
        <w:t xml:space="preserve">The role of the</w:t>
      </w:r>
      <w:r>
        <w:t xml:space="preserve"> </w:t>
      </w:r>
      <w:r>
        <w:rPr>
          <w:bCs/>
          <w:b/>
        </w:rPr>
        <w:t xml:space="preserve">Social Worker</w:t>
      </w:r>
      <w:r>
        <w:t xml:space="preserve"> </w:t>
      </w:r>
      <w:r>
        <w:t xml:space="preserve">in</w:t>
      </w:r>
      <w:r>
        <w:t xml:space="preserve"> </w:t>
      </w:r>
      <w:r>
        <w:rPr>
          <w:bCs/>
          <w:b/>
        </w:rPr>
        <w:t xml:space="preserve">Kampala, Uganda</w:t>
      </w:r>
      <w:r>
        <w:t xml:space="preserve">, is both vital and evolving. As urbanization accelerates and new social challenges emerge, the profession must adapt to meet the needs of an increasingly complex society. This abstract academic document emphasizes that</w:t>
      </w:r>
      <w:r>
        <w:t xml:space="preserve"> </w:t>
      </w:r>
      <w:r>
        <w:rPr>
          <w:bCs/>
          <w:b/>
        </w:rPr>
        <w:t xml:space="preserve">Social Workers</w:t>
      </w:r>
      <w:r>
        <w:t xml:space="preserve"> </w:t>
      </w:r>
      <w:r>
        <w:t xml:space="preserve">are not merely service providers but also catalysts for systemic change, capable of transforming policies, empowering communities, and fostering resilience in the face of adversity. Future research should focus on developing scalable models for social work practice that are both culturally responsive and economically viable in urban Ugandan contexts.</w:t>
      </w:r>
    </w:p>
    <w:p>
      <w:pPr>
        <w:pStyle w:val="BodyText"/>
      </w:pPr>
      <w:r>
        <w:t xml:space="preserve">In conclusion, the integration of academic insights with practical fieldwork is essential to strengthening the impact of</w:t>
      </w:r>
      <w:r>
        <w:t xml:space="preserve"> </w:t>
      </w:r>
      <w:r>
        <w:rPr>
          <w:bCs/>
          <w:b/>
        </w:rPr>
        <w:t xml:space="preserve">Social Workers</w:t>
      </w:r>
      <w:r>
        <w:t xml:space="preserve"> </w:t>
      </w:r>
      <w:r>
        <w:t xml:space="preserve">in</w:t>
      </w:r>
      <w:r>
        <w:t xml:space="preserve"> </w:t>
      </w:r>
      <w:r>
        <w:rPr>
          <w:bCs/>
          <w:b/>
        </w:rPr>
        <w:t xml:space="preserve">Kampala</w:t>
      </w:r>
      <w:r>
        <w:t xml:space="preserve">. By addressing systemic inequities and fostering collaboration among stakeholders, Uganda’s capital can become a model for inclusive urban development led by dedicated professionals.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Uganda Kampala</dc:title>
  <dc:creator/>
  <dc:language>en</dc:language>
  <cp:keywords/>
  <dcterms:created xsi:type="dcterms:W3CDTF">2026-07-20T09:05:25Z</dcterms:created>
  <dcterms:modified xsi:type="dcterms:W3CDTF">2026-07-20T09:05:25Z</dcterms:modified>
</cp:coreProperties>
</file>

<file path=docProps/custom.xml><?xml version="1.0" encoding="utf-8"?>
<Properties xmlns="http://schemas.openxmlformats.org/officeDocument/2006/custom-properties" xmlns:vt="http://schemas.openxmlformats.org/officeDocument/2006/docPropsVTypes"/>
</file>