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0102c693b7b8da5b77306b08cb91aaed565de69"/>
    <w:p>
      <w:pPr>
        <w:pStyle w:val="Heading1"/>
      </w:pPr>
      <w:r>
        <w:t xml:space="preserve">Abstract Academic Document: The Role of the Social Worker in United Kingdom Birmingham</w:t>
      </w:r>
    </w:p>
    <w:p>
      <w:pPr>
        <w:pStyle w:val="FirstParagraph"/>
      </w:pPr>
      <w:r>
        <w:t xml:space="preserve">The role of the social worker within the dynamic and culturally diverse context of United Kingdom Birmingham presents a unique intersection of professional responsibilities, societal challenges, and academic scrutiny. As a pivotal figure in community welfare, the social worker operates at the nexus of policy implementation, individual advocacy, and systemic reform. This document serves as an academic abstract exploring the multifaceted role of the social worker in Birmingham—a city characterized by its multicultural demographics, socio-economic disparities, and evolving public health needs. The analysis underscores how academic frameworks inform practice while addressing local challenges specific to United Kingdom Birmingham.</w:t>
      </w:r>
    </w:p>
    <w:p>
      <w:pPr>
        <w:pStyle w:val="BodyText"/>
      </w:pPr>
      <w:r>
        <w:t xml:space="preserve">United Kingdom Birmingham, as a major metropolitan area in England, is home to one of the most ethnically diverse populations in Europe. This diversity necessitates social workers to navigate complex cultural landscapes, ensuring that services are equitable and responsive to the needs of individuals from various backgrounds. The academic study of social work in this context emphasizes not only theoretical knowledge but also practical skills such as cultural competence, trauma-informed care, and interagency collaboration. Social workers in Birmingham are frequently engaged in addressing issues ranging from child protection to domestic abuse, mental health support, and asylum seeker welfare. These responsibilities demand a nuanced understanding of both local legislation—such as The Care Act 2014—and international frameworks like the United Nations Convention on the Rights of the Child (UNCRC), which guide their professional conduct.</w:t>
      </w:r>
    </w:p>
    <w:p>
      <w:pPr>
        <w:pStyle w:val="BodyText"/>
      </w:pPr>
      <w:r>
        <w:t xml:space="preserve">The academic discipline of social work in United Kingdom Birmingham is deeply intertwined with socio-political debates surrounding inequality, immigration policies, and public health crises. For instance, the rise in demand for mental health services following the pandemic has placed increased pressure on social workers to innovate in delivering care while adhering to strict regulatory standards. Furthermore, the integration of technology into practice—such as virtual consultations and data-driven risk assessments—has become a focal point for academic research, aiming to enhance efficiency without compromising ethical accountability. Social workers must also balance statutory duties with their role as advocates for marginalized communities, often working alongside voluntary organizations and local government agencies.</w:t>
      </w:r>
    </w:p>
    <w:p>
      <w:pPr>
        <w:pStyle w:val="BodyText"/>
      </w:pPr>
      <w:r>
        <w:t xml:space="preserve">In the context of United Kingdom Birmingham, the social worker’s role extends beyond traditional welfare provision. They are increasingly called upon to address systemic issues such as housing insecurity, educational disparities, and intergenerational poverty. For example, initiatives like Birmingham City Council’s "Every Child Matters" strategy highlight the importance of early intervention and holistic support systems tailored to vulnerable populations. Academic studies have shown that social workers in Birmingham often act as intermediaries between service users and policymakers, translating complex legislation into actionable support for individuals navigating crises. This dual role—practitioner and advocate—is a cornerstone of social work education in the United Kingdom, emphasizing the importance of critical thinking and ethical decision-making.</w:t>
      </w:r>
    </w:p>
    <w:p>
      <w:pPr>
        <w:pStyle w:val="BodyText"/>
      </w:pPr>
      <w:r>
        <w:t xml:space="preserve">The academic exploration of social work in United Kingdom Birmingham also highlights challenges such as workforce shortages, bureaucratic red tape, and cultural misunderstandings that can hinder effective service delivery. Research indicates that over 30% of social workers in the West Midlands report burnout due to high caseloads and emotional labor. This has led to calls for academic institutions to incorporate resilience training and self-care strategies into their curricula. Moreover, the integration of diversity and inclusion training is crucial for equipping social workers with the tools to address implicit biases that may affect their interactions with communities in United Kingdom Birmingham.</w:t>
      </w:r>
    </w:p>
    <w:p>
      <w:pPr>
        <w:pStyle w:val="BodyText"/>
      </w:pPr>
      <w:r>
        <w:t xml:space="preserve">Academic discourse surrounding the social worker’s role in United Kingdom Birmingham frequently intersects with debates on decolonizing social work practices. Given the city’s history as a hub for migration and multiculturalism, scholars argue that traditional models of care must be re-evaluated to prioritize community-led solutions and indigenous knowledge systems. This approach aligns with global trends toward participatory methodologies in social work, where service users are empowered as co-researchers in shaping policies that affect their lives. Such academic innovations not only enrich the practice of social workers but also foster a more inclusive society.</w:t>
      </w:r>
    </w:p>
    <w:p>
      <w:pPr>
        <w:pStyle w:val="BodyText"/>
      </w:pPr>
      <w:r>
        <w:t xml:space="preserve">Furthermore, the academic study of social work in United Kingdom Birmingham emphasizes the importance of interdisciplinary collaboration. Social workers frequently partner with healthcare professionals, educators, and legal experts to address multifaceted issues such as domestic violence or substance abuse. This collaborative model is supported by frameworks like the National Institute for Health and Care Excellence (NICE) guidelines, which stress the value of integrated care pathways. Academic programs in social work are increasingly incorporating simulations and case studies that replicate these real-world scenarios, preparing students for the complexities of practice in Birmingham’s urban environment.</w:t>
      </w:r>
    </w:p>
    <w:p>
      <w:pPr>
        <w:pStyle w:val="BodyText"/>
      </w:pPr>
      <w:r>
        <w:t xml:space="preserve">Ultimately, the role of the social worker in United Kingdom Birmingham is both a professional and academic endeavor, requiring a commitment to lifelong learning and adaptability. As socio-economic landscapes evolve—marked by economic austerity, Brexit-related migration shifts, and climate change impacts—the demands on social workers will continue to grow. Academic institutions must remain at the forefront of equipping practitioners with the knowledge, skills, and ethical grounding necessary to navigate these challenges while upholding the dignity of every individual they serve. Through rigorous research and practice-based education, the field of social work in United Kingdom Birmingham can contribute meaningfully to building a more equitable society.</w:t>
      </w:r>
    </w:p>
    <w:p>
      <w:pPr>
        <w:pStyle w:val="BodyText"/>
      </w:pPr>
      <w:r>
        <w:t xml:space="preserve">This abstract academic document underscores that the social worker is not merely a service provider but a critical agent of change within United Kingdom Birmingham. Their work, informed by both theory and local context, exemplifies the transformative power of social work when rooted in empathy, evidence-based practice, and academic rigor. As such, continued investment in research and education will be vital to sustaining this role amid an ever-changing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United Kingdom Birmingham</dc:title>
  <dc:creator/>
  <dc:language>en</dc:language>
  <cp:keywords/>
  <dcterms:created xsi:type="dcterms:W3CDTF">2026-07-23T15:15:20Z</dcterms:created>
  <dcterms:modified xsi:type="dcterms:W3CDTF">2026-07-23T15:15:20Z</dcterms:modified>
</cp:coreProperties>
</file>

<file path=docProps/custom.xml><?xml version="1.0" encoding="utf-8"?>
<Properties xmlns="http://schemas.openxmlformats.org/officeDocument/2006/custom-properties" xmlns:vt="http://schemas.openxmlformats.org/officeDocument/2006/docPropsVTypes"/>
</file>