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Social</w:t>
      </w:r>
      <w:r>
        <w:t xml:space="preserve"> </w:t>
      </w:r>
      <w:r>
        <w:t xml:space="preserve">Workers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0" w:name="X6a11f7ec5ba10de8798404a42a3a0f5307d0143"/>
    <w:p>
      <w:pPr>
        <w:pStyle w:val="Heading1"/>
      </w:pPr>
      <w:r>
        <w:t xml:space="preserve">Abstract Academic: The Role and Impact of Social Workers in the United Kingdom London</w:t>
      </w:r>
    </w:p>
    <w:p>
      <w:pPr>
        <w:pStyle w:val="FirstParagraph"/>
      </w:pPr>
      <w:r>
        <w:t xml:space="preserve">The role of social workers within the United Kingdom, particularly in the dynamic and culturally diverse city of London, is a critical component of social care systems. As one of the most populous cities in Europe, London presents unique challenges and opportunities for social workers who navigate a complex interplay between urbanization, multiculturalism, and socioeconomic disparities. This abstract academic document explores the multifaceted responsibilities of social workers in United Kingdom London, their contributions to societal well-being, and the contextual factors that shape their professional practice.</w:t>
      </w:r>
    </w:p>
    <w:p>
      <w:pPr>
        <w:pStyle w:val="BodyText"/>
      </w:pPr>
      <w:r>
        <w:t xml:space="preserve">Social workers in United Kingdom London operate across a wide spectrum of sectors, including child protection services, mental health support, domestic abuse intervention, elderly care coordination, and community development. Their work is rooted in the principles of social justice advocacy and person-centered care. In a city where over 300 languages are spoken and cultural diversity is deeply ingrained in daily life (Office for National Statistics [ONS], 2022), social workers must employ culturally competent approaches to address the needs of individuals from diverse ethnic, religious, and socioeconomic backgrounds. This requires not only professional training but also continuous learning about intersecting identities such as race, gender, disability, and migration status.</w:t>
      </w:r>
    </w:p>
    <w:p>
      <w:pPr>
        <w:pStyle w:val="BodyText"/>
      </w:pPr>
      <w:r>
        <w:t xml:space="preserve">One of the defining challenges for social workers in London is addressing systemic inequalities that disproportionately affect marginalized communities. For instance, research by the Equality and Human Rights Commission (EHRC) highlights that Black, Asian, and Minority Ethnic (BAME) populations in United Kingdom London face higher rates of poverty, housing insecurity, and barriers to accessing public services. Social workers are often at the forefront of identifying these disparities and advocating for policy reforms or resource reallocations. In this context, their role extends beyond direct service delivery to include systemic change through collaboration with local authorities, charities, and community organizations.</w:t>
      </w:r>
    </w:p>
    <w:p>
      <w:pPr>
        <w:pStyle w:val="BodyText"/>
      </w:pPr>
      <w:r>
        <w:t xml:space="preserve">Professional practice in United Kingdom London is also influenced by the city’s high population density and urban infrastructure. Social workers frequently collaborate with multidisciplinary teams to manage cases involving homelessness, substance misuse, or mental health crises. The integration of technology in social work has become increasingly vital; for example, digital platforms enable remote consultations with clients who may not have easy access to physical service centers due to mobility issues or geographic barriers. However, challenges such as data privacy concerns and the digital divide remain significant hurdles in ensuring equitable service delivery across London’s diverse neighborhoods.</w:t>
      </w:r>
    </w:p>
    <w:p>
      <w:pPr>
        <w:pStyle w:val="BodyText"/>
      </w:pPr>
      <w:r>
        <w:t xml:space="preserve">The regulatory framework governing social workers in United Kingdom London is overseen by the Health and Care Professions Council (HCPC) and the British Association of Social Workers (BASW). These bodies emphasize ethical practice, continuous professional development, and adherence to statutory guidelines. In a city with a history of landmark social welfare reforms—from the 1834 Poor Law to modern initiatives like the London Boroughs’ Integrated Care Strategy—social workers must remain adaptable to evolving legislation. For instance, recent amendments to the Children Act 1989 have heightened expectations for safeguarding vulnerable children in high-risk areas of London, such as those experiencing poverty or domestic violence.</w:t>
      </w:r>
    </w:p>
    <w:p>
      <w:pPr>
        <w:pStyle w:val="BodyText"/>
      </w:pPr>
      <w:r>
        <w:t xml:space="preserve">Another critical aspect of social work in United Kingdom London is the intersection with immigration policies and refugee support. As a global hub, London hosts a large number of asylum seekers and migrants. Social workers in this context must navigate complex legal frameworks while providing trauma-informed care to individuals fleeing persecution or conflict. This dual role demands not only clinical expertise but also political awareness of issues such as Brexit’s impact on access to healthcare for EU citizens or the ongoing debates around migrant detention policies.</w:t>
      </w:r>
    </w:p>
    <w:p>
      <w:pPr>
        <w:pStyle w:val="BodyText"/>
      </w:pPr>
      <w:r>
        <w:t xml:space="preserve">Despite their essential contributions, social workers in United Kingdom London often face significant stressors, including heavy caseloads and limited funding. The National Audit Office (NAO) has reported that underfunding in social care services across England has led to longer wait times for assessments and interventions. In London, where demand for services is particularly high due to population growth and economic pressures, these challenges are compounded. Burnout rates among social workers in the city have been linked to inadequate resourcing and a lack of support mechanisms such as peer counseling or mental health days.</w:t>
      </w:r>
    </w:p>
    <w:p>
      <w:pPr>
        <w:pStyle w:val="BodyText"/>
      </w:pPr>
      <w:r>
        <w:t xml:space="preserve">However, the field also offers numerous opportunities for innovation and collaboration. Social workers in United Kingdom London are increasingly involved in cross-sector partnerships, such as integrating mental health services with housing programs through initiatives like the “Housing First” model. Additionally, grassroots movements led by social workers—such as those advocating for better support for LGBTQ+ youth or addressing racial disparities in child protection systems—highlight the profession’s capacity to drive social change at both local and national levels.</w:t>
      </w:r>
    </w:p>
    <w:p>
      <w:pPr>
        <w:pStyle w:val="BodyText"/>
      </w:pPr>
      <w:r>
        <w:t xml:space="preserve">In conclusion, the role of social workers in United Kingdom London is both complex and indispensable. They serve as advocates, mediators, and caregivers in a city characterized by its cultural vibrancy and socioeconomic contrasts. To sustain their effectiveness amid growing demands and systemic challenges, continued investment in training programs, policy reform, and community engagement is essential. Future research should explore how emerging technologies can be leveraged to enhance service delivery while addressing ethical concerns related to data usage. Ultimately, the work of social workers in United Kingdom London exemplifies the intersection of professional practice and social responsibility in a rapidly evolving urban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Social Workers in United Kingdom London</dc:title>
  <dc:creator/>
  <dc:language>en</dc:language>
  <cp:keywords/>
  <dcterms:created xsi:type="dcterms:W3CDTF">2026-07-21T14:47:34Z</dcterms:created>
  <dcterms:modified xsi:type="dcterms:W3CDTF">2026-07-21T14:47:34Z</dcterms:modified>
</cp:coreProperties>
</file>

<file path=docProps/custom.xml><?xml version="1.0" encoding="utf-8"?>
<Properties xmlns="http://schemas.openxmlformats.org/officeDocument/2006/custom-properties" xmlns:vt="http://schemas.openxmlformats.org/officeDocument/2006/docPropsVTypes"/>
</file>