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d4c74307bece7431c894f3abc56ee32225f72d"/>
    <w:p>
      <w:pPr>
        <w:pStyle w:val="Heading1"/>
      </w:pPr>
      <w:r>
        <w:t xml:space="preserve">Abstract Academic Document: The Role of Social Workers in the United Kingdom, Specifically Manchester</w:t>
      </w:r>
    </w:p>
    <w:p>
      <w:pPr>
        <w:pStyle w:val="FirstParagraph"/>
      </w:pPr>
      <w:r>
        <w:rPr>
          <w:bCs/>
          <w:b/>
        </w:rPr>
        <w:t xml:space="preserve">Keywords:</w:t>
      </w:r>
      <w:r>
        <w:t xml:space="preserve"> </w:t>
      </w:r>
      <w:r>
        <w:t xml:space="preserve">Abstract academic, Social Worker, United Kingdom Manchester.</w:t>
      </w:r>
    </w:p>
    <w:bookmarkStart w:id="20" w:name="introduction"/>
    <w:p>
      <w:pPr>
        <w:pStyle w:val="Heading2"/>
      </w:pPr>
      <w:r>
        <w:t xml:space="preserve">Introduction</w:t>
      </w:r>
    </w:p>
    <w:p>
      <w:pPr>
        <w:pStyle w:val="FirstParagraph"/>
      </w:pPr>
      <w:r>
        <w:t xml:space="preserve">The role of social workers is critical to the well-being of individuals and communities within any society. In the context of</w:t>
      </w:r>
      <w:r>
        <w:t xml:space="preserve"> </w:t>
      </w:r>
      <w:r>
        <w:rPr>
          <w:iCs/>
          <w:i/>
        </w:rPr>
        <w:t xml:space="preserve">United Kingdom Manchester</w:t>
      </w:r>
      <w:r>
        <w:t xml:space="preserve">, a city marked by its diverse demographic composition, historical significance, and contemporary social challenges, the responsibilities and contributions of social workers are both multifaceted and indispensable. This abstract academic document aims to explore the professional landscape of</w:t>
      </w:r>
      <w:r>
        <w:t xml:space="preserve"> </w:t>
      </w:r>
      <w:r>
        <w:rPr>
          <w:bCs/>
          <w:b/>
        </w:rPr>
        <w:t xml:space="preserve">Social Workers</w:t>
      </w:r>
      <w:r>
        <w:t xml:space="preserve"> </w:t>
      </w:r>
      <w:r>
        <w:t xml:space="preserve">in Manchester, addressing their roles, challenges, and impact on community welfare. The discussion will be framed within the broader socio-economic context of</w:t>
      </w:r>
      <w:r>
        <w:t xml:space="preserve"> </w:t>
      </w:r>
      <w:r>
        <w:rPr>
          <w:iCs/>
          <w:i/>
        </w:rPr>
        <w:t xml:space="preserve">United Kingdom Manchester</w:t>
      </w:r>
      <w:r>
        <w:t xml:space="preserve">, emphasizing how local dynamics shape the practice of social work.</w:t>
      </w:r>
    </w:p>
    <w:bookmarkEnd w:id="20"/>
    <w:bookmarkStart w:id="21" w:name="Xd828659202b27ae2c054b5ddcf4f7ffad573ce1"/>
    <w:p>
      <w:pPr>
        <w:pStyle w:val="Heading2"/>
      </w:pPr>
      <w:r>
        <w:t xml:space="preserve">The Role and Responsibilities of Social Workers in United Kingdom Manchester</w:t>
      </w:r>
    </w:p>
    <w:p>
      <w:pPr>
        <w:pStyle w:val="FirstParagraph"/>
      </w:pPr>
      <w:r>
        <w:t xml:space="preserve">In</w:t>
      </w:r>
      <w:r>
        <w:t xml:space="preserve"> </w:t>
      </w:r>
      <w:r>
        <w:rPr>
          <w:iCs/>
          <w:i/>
        </w:rPr>
        <w:t xml:space="preserve">United Kingdom Manchester</w:t>
      </w:r>
      <w:r>
        <w:t xml:space="preserve">, social workers operate across a range of sectors, including child protection, adult care, mental health support, and community development. Their primary responsibilities include assessing the needs of vulnerable populations, advocating for their rights, and coordinating interventions to improve quality of life. Given Manchester’s status as a metropolitan area with significant disparities in wealth and access to resources (e.g., deprivation rates in areas like Moss Side or Longsight), social workers often serve as intermediaries between marginalized communities and public services.</w:t>
      </w:r>
    </w:p>
    <w:p>
      <w:pPr>
        <w:pStyle w:val="BodyText"/>
      </w:pPr>
      <w:r>
        <w:t xml:space="preserve">The</w:t>
      </w:r>
      <w:r>
        <w:t xml:space="preserve"> </w:t>
      </w:r>
      <w:r>
        <w:rPr>
          <w:bCs/>
          <w:b/>
        </w:rPr>
        <w:t xml:space="preserve">Social Worker</w:t>
      </w:r>
      <w:r>
        <w:t xml:space="preserve"> </w:t>
      </w:r>
      <w:r>
        <w:t xml:space="preserve">profession in Manchester is regulated by the Health and Care Professions Council (HCPC), requiring qualifications such as a Bachelor’s or Master’s degree in Social Work, along with mandatory Continuing Professional Development (CPD). The city's social work workforce is tasked with addressing complex issues such as domestic abuse, homelessness, and safeguarding children at risk. Manchester City Council employs thousands of social workers to manage these responsibilities, often navigating the intersection of policy implementation and grassroots engagement.</w:t>
      </w:r>
    </w:p>
    <w:bookmarkEnd w:id="21"/>
    <w:bookmarkStart w:id="22" w:name="X9d1f9dafc36eed4374b02f3704262be19b35289"/>
    <w:p>
      <w:pPr>
        <w:pStyle w:val="Heading2"/>
      </w:pPr>
      <w:r>
        <w:t xml:space="preserve">Challenges Faced by Social Workers in United Kingdom Manchester</w:t>
      </w:r>
    </w:p>
    <w:p>
      <w:pPr>
        <w:pStyle w:val="FirstParagraph"/>
      </w:pPr>
      <w:r>
        <w:rPr>
          <w:iCs/>
          <w:i/>
        </w:rPr>
        <w:t xml:space="preserve">United Kingdom Manchester</w:t>
      </w:r>
      <w:r>
        <w:t xml:space="preserve"> </w:t>
      </w:r>
      <w:r>
        <w:t xml:space="preserve">presents unique challenges for</w:t>
      </w:r>
      <w:r>
        <w:t xml:space="preserve"> </w:t>
      </w:r>
      <w:r>
        <w:rPr>
          <w:bCs/>
          <w:b/>
        </w:rPr>
        <w:t xml:space="preserve">Social Workers</w:t>
      </w:r>
      <w:r>
        <w:t xml:space="preserve">, including high caseloads, systemic underfunding, and the pressures of austerity policies. For instance, reports from the Local Government Association (LGA) highlight that councils in Greater Manchester have faced significant budget cuts since 2010, leading to reduced staffing and increased workloads for existing social workers. This has resulted in concerns over the quality of service delivery and burnout among professionals.</w:t>
      </w:r>
    </w:p>
    <w:p>
      <w:pPr>
        <w:pStyle w:val="BodyText"/>
      </w:pPr>
      <w:r>
        <w:t xml:space="preserve">Additionally, Manchester’s multicultural population—comprising diverse ethnic groups such as South Asian, Afro-Caribbean, and Eastern European communities—requires</w:t>
      </w:r>
      <w:r>
        <w:t xml:space="preserve"> </w:t>
      </w:r>
      <w:r>
        <w:rPr>
          <w:bCs/>
          <w:b/>
        </w:rPr>
        <w:t xml:space="preserve">Social Workers</w:t>
      </w:r>
      <w:r>
        <w:t xml:space="preserve"> </w:t>
      </w:r>
      <w:r>
        <w:t xml:space="preserve">to navigate cultural sensitivities while ensuring equitable access to services. Language barriers, mistrust of institutional systems, and socio-economic inequalities further complicate their ability to provide effective support. For example, in areas with high rates of immigration (e.g., Fallowfield or Harpurhey), social workers must address the specific needs of asylum seekers and refugees, often under resourced conditions.</w:t>
      </w:r>
    </w:p>
    <w:p>
      <w:pPr>
        <w:pStyle w:val="BodyText"/>
      </w:pPr>
      <w:r>
        <w:t xml:space="preserve">Another critical challenge is the integration of technology into social work practice. While digital tools such as electronic case management systems are increasingly used in Manchester, disparities in digital literacy among clients can hinder their effectiveness. Moreover, the rise of remote working during the COVID-19 pandemic has raised questions about maintaining trust and ensuring continuity of care for vulnerable individuals.</w:t>
      </w:r>
    </w:p>
    <w:bookmarkEnd w:id="22"/>
    <w:bookmarkStart w:id="23" w:name="Xd2f370eac6c8e2440cca04446062cf1f1086247"/>
    <w:p>
      <w:pPr>
        <w:pStyle w:val="Heading2"/>
      </w:pPr>
      <w:r>
        <w:t xml:space="preserve">Impact of Social Workers on Community Well-being in United Kingdom Manchester</w:t>
      </w:r>
    </w:p>
    <w:p>
      <w:pPr>
        <w:pStyle w:val="FirstParagraph"/>
      </w:pPr>
      <w:r>
        <w:t xml:space="preserve">Despite these challenges,</w:t>
      </w:r>
      <w:r>
        <w:t xml:space="preserve"> </w:t>
      </w:r>
      <w:r>
        <w:rPr>
          <w:bCs/>
          <w:b/>
        </w:rPr>
        <w:t xml:space="preserve">Social Workers</w:t>
      </w:r>
      <w:r>
        <w:t xml:space="preserve"> </w:t>
      </w:r>
      <w:r>
        <w:t xml:space="preserve">in</w:t>
      </w:r>
      <w:r>
        <w:t xml:space="preserve"> </w:t>
      </w:r>
      <w:r>
        <w:rPr>
          <w:iCs/>
          <w:i/>
        </w:rPr>
        <w:t xml:space="preserve">United Kingdom Manchester</w:t>
      </w:r>
      <w:r>
        <w:t xml:space="preserve"> </w:t>
      </w:r>
      <w:r>
        <w:t xml:space="preserve">play a pivotal role in fostering community resilience. Their work directly contributes to reducing child poverty, improving mental health outcomes, and supporting individuals with disabilities or chronic illnesses. For instance, initiatives like the “Manchester Child Poverty Action Group” involve social workers collaborating with educators and healthcare providers to address systemic barriers affecting children’s development.</w:t>
      </w:r>
    </w:p>
    <w:p>
      <w:pPr>
        <w:pStyle w:val="BodyText"/>
      </w:pPr>
      <w:r>
        <w:t xml:space="preserve">Furthermore, social workers in Manchester have been instrumental in responding to public health crises. During the pandemic, they coordinated efforts to protect vulnerable populations from infection while addressing issues such as food insecurity and isolation. Their role in mental health advocacy has also gained prominence, with Manchester-based organizations like “Mind Greater Manchester” highlighting the need for increased social work involvement in combating rising rates of anxiety and depression.</w:t>
      </w:r>
    </w:p>
    <w:p>
      <w:pPr>
        <w:pStyle w:val="BodyText"/>
      </w:pPr>
      <w:r>
        <w:t xml:space="preserve">The impact of social workers extends beyond individual cases to broader societal change. By promoting inclusion, challenging discrimination, and advocating for policy reforms, they contribute to building a more equitable society. In Manchester’s context, this is particularly relevant given the city’s history of activism and its status as a hub for progressive social movements.</w:t>
      </w:r>
    </w:p>
    <w:bookmarkEnd w:id="23"/>
    <w:bookmarkStart w:id="24" w:name="Xb91e7f89a45c404f0a7902d0e7c1770e68df49e"/>
    <w:p>
      <w:pPr>
        <w:pStyle w:val="Heading2"/>
      </w:pPr>
      <w:r>
        <w:t xml:space="preserve">Strategies for Enhancing Social Work Practice in United Kingdom Manchester</w:t>
      </w:r>
    </w:p>
    <w:p>
      <w:pPr>
        <w:pStyle w:val="FirstParagraph"/>
      </w:pPr>
      <w:r>
        <w:t xml:space="preserve">To address the challenges faced by</w:t>
      </w:r>
      <w:r>
        <w:t xml:space="preserve"> </w:t>
      </w:r>
      <w:r>
        <w:rPr>
          <w:bCs/>
          <w:b/>
        </w:rPr>
        <w:t xml:space="preserve">Social Workers</w:t>
      </w:r>
      <w:r>
        <w:t xml:space="preserve"> </w:t>
      </w:r>
      <w:r>
        <w:t xml:space="preserve">in</w:t>
      </w:r>
      <w:r>
        <w:t xml:space="preserve"> </w:t>
      </w:r>
      <w:r>
        <w:rPr>
          <w:iCs/>
          <w:i/>
        </w:rPr>
        <w:t xml:space="preserve">United Kingdom Manchester</w:t>
      </w:r>
      <w:r>
        <w:t xml:space="preserve">, several strategies are being explored. These include increasing funding for local authority services, expanding training programs focused on cultural competence and trauma-informed care, and leveraging technology to improve case management efficiency. For example, the introduction of AI-driven tools to predict at-risk children or families could alleviate some of the administrative burdens faced by social workers.</w:t>
      </w:r>
    </w:p>
    <w:p>
      <w:pPr>
        <w:pStyle w:val="BodyText"/>
      </w:pPr>
      <w:r>
        <w:t xml:space="preserve">Another key strategy involves fostering partnerships between social work agencies, community organizations, and academic institutions. Universities such as The University of Manchester are already engaging in research projects aimed at improving outcomes for vulnerable populations, which can inform best practices for</w:t>
      </w:r>
      <w:r>
        <w:t xml:space="preserve"> </w:t>
      </w:r>
      <w:r>
        <w:rPr>
          <w:bCs/>
          <w:b/>
        </w:rPr>
        <w:t xml:space="preserve">Social Workers</w:t>
      </w:r>
      <w:r>
        <w:t xml:space="preserve">. Additionally, peer support networks and mental health resources for social workers themselves are being prioritized to address high levels of stress and burnout.</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Social Workers</w:t>
      </w:r>
      <w:r>
        <w:t xml:space="preserve"> </w:t>
      </w:r>
      <w:r>
        <w:t xml:space="preserve">in</w:t>
      </w:r>
      <w:r>
        <w:t xml:space="preserve"> </w:t>
      </w:r>
      <w:r>
        <w:rPr>
          <w:iCs/>
          <w:i/>
        </w:rPr>
        <w:t xml:space="preserve">United Kingdom Manchester</w:t>
      </w:r>
      <w:r>
        <w:t xml:space="preserve"> </w:t>
      </w:r>
      <w:r>
        <w:t xml:space="preserve">is both complex and essential. They operate within a dynamic environment shaped by demographic diversity, socio-economic disparities, and evolving policy frameworks. While challenges such as underfunding and systemic inequalities persist, the contributions of social workers to community well-being are undeniable. As Manchester continues to grow and change, the profession will remain central to addressing the city’s unique needs and advancing social justice.</w:t>
      </w:r>
    </w:p>
    <w:p>
      <w:pPr>
        <w:pStyle w:val="BodyText"/>
      </w:pPr>
      <w:r>
        <w:t xml:space="preserve">This abstract academic document underscores the importance of investing in</w:t>
      </w:r>
      <w:r>
        <w:t xml:space="preserve"> </w:t>
      </w:r>
      <w:r>
        <w:rPr>
          <w:bCs/>
          <w:b/>
        </w:rPr>
        <w:t xml:space="preserve">Social Workers</w:t>
      </w:r>
      <w:r>
        <w:t xml:space="preserve"> </w:t>
      </w:r>
      <w:r>
        <w:t xml:space="preserve">in</w:t>
      </w:r>
      <w:r>
        <w:t xml:space="preserve"> </w:t>
      </w:r>
      <w:r>
        <w:rPr>
          <w:iCs/>
          <w:i/>
        </w:rPr>
        <w:t xml:space="preserve">United Kingdom Manchester</w:t>
      </w:r>
      <w:r>
        <w:t xml:space="preserve">, not only as practitioners but as catalysts for positive transformation. By supporting their work through adequate resources, training, and collaboration, Manchester can ensure that its most vulnerable populations receive the care and dignity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Social Worker in United Kingdom Manchester</dc:title>
  <dc:creator/>
  <dc:language>en</dc:language>
  <cp:keywords/>
  <dcterms:created xsi:type="dcterms:W3CDTF">2026-08-07T02:23:47Z</dcterms:created>
  <dcterms:modified xsi:type="dcterms:W3CDTF">2026-08-07T02:23:47Z</dcterms:modified>
</cp:coreProperties>
</file>

<file path=docProps/custom.xml><?xml version="1.0" encoding="utf-8"?>
<Properties xmlns="http://schemas.openxmlformats.org/officeDocument/2006/custom-properties" xmlns:vt="http://schemas.openxmlformats.org/officeDocument/2006/docPropsVTypes"/>
</file>