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abc05c704a4b71edb65dca294de72e73ef7763"/>
    <w:p>
      <w:pPr>
        <w:pStyle w:val="Heading1"/>
      </w:pPr>
      <w:r>
        <w:t xml:space="preserve">Abstract Academic Document: The Role of Social Workers in United States San Francisco</w:t>
      </w:r>
    </w:p>
    <w:p>
      <w:pPr>
        <w:pStyle w:val="FirstParagraph"/>
      </w:pPr>
      <w:r>
        <w:rPr>
          <w:bCs/>
          <w:b/>
        </w:rPr>
        <w:t xml:space="preserve">Abstract:</w:t>
      </w:r>
    </w:p>
    <w:p>
      <w:pPr>
        <w:pStyle w:val="BodyText"/>
      </w:pPr>
      <w:r>
        <w:t xml:space="preserve">The role of a</w:t>
      </w:r>
      <w:r>
        <w:t xml:space="preserve"> </w:t>
      </w:r>
      <w:r>
        <w:rPr>
          <w:bCs/>
          <w:b/>
        </w:rPr>
        <w:t xml:space="preserve">Social Worker</w:t>
      </w:r>
      <w:r>
        <w:t xml:space="preserve"> </w:t>
      </w:r>
      <w:r>
        <w:t xml:space="preserve">in the</w:t>
      </w:r>
      <w:r>
        <w:t xml:space="preserve"> </w:t>
      </w:r>
      <w:r>
        <w:rPr>
          <w:bCs/>
          <w:b/>
        </w:rPr>
        <w:t xml:space="preserve">United States San Francisco</w:t>
      </w:r>
      <w:r>
        <w:t xml:space="preserve">, a city marked by its unique socio-economic challenges, cultural diversity, and progressive social policies, is pivotal in addressing the complex needs of individuals, families, and communities. This academic abstract explores the multifaceted responsibilities of social workers operating within this specific geographic and political context. By analyzing the historical evolution of social work in San Francisco, current societal issues facing the region, and the professional competencies required for effective practice, this document underscores how</w:t>
      </w:r>
      <w:r>
        <w:t xml:space="preserve"> </w:t>
      </w:r>
      <w:r>
        <w:rPr>
          <w:bCs/>
          <w:b/>
        </w:rPr>
        <w:t xml:space="preserve">Social Workers</w:t>
      </w:r>
      <w:r>
        <w:t xml:space="preserve"> </w:t>
      </w:r>
      <w:r>
        <w:t xml:space="preserve">contribute to fostering equity, resilience, and systemic change in one of America’s most dynamic urban environments.</w:t>
      </w:r>
    </w:p>
    <w:p>
      <w:pPr>
        <w:pStyle w:val="BodyText"/>
      </w:pPr>
      <w:r>
        <w:rPr>
          <w:bCs/>
          <w:b/>
        </w:rPr>
        <w:t xml:space="preserve">Historical Context and Professional Evolution</w:t>
      </w:r>
    </w:p>
    <w:p>
      <w:pPr>
        <w:pStyle w:val="BodyText"/>
      </w:pPr>
      <w:r>
        <w:t xml:space="preserve">The field of social work has deep roots in the United States, with its formalization as a profession beginning in the late 19th century. In</w:t>
      </w:r>
      <w:r>
        <w:t xml:space="preserve"> </w:t>
      </w:r>
      <w:r>
        <w:rPr>
          <w:bCs/>
          <w:b/>
        </w:rPr>
        <w:t xml:space="preserve">United States San Francisco</w:t>
      </w:r>
      <w:r>
        <w:t xml:space="preserve">, this evolution was shaped by the city’s history of immigration, labor movements, and progressive reform efforts. As a major port and cultural hub, San Francisco has long been a melting pot of diverse populations, including Indigenous communities, Asian immigrants (particularly from China and Japan), Latinx individuals, African Americans, and LGBTQ+ groups. These demographic realities have necessitated specialized approaches to social work that account for intersecting identities and systemic inequities. The</w:t>
      </w:r>
      <w:r>
        <w:t xml:space="preserve"> </w:t>
      </w:r>
      <w:r>
        <w:rPr>
          <w:bCs/>
          <w:b/>
        </w:rPr>
        <w:t xml:space="preserve">Social Worker</w:t>
      </w:r>
      <w:r>
        <w:t xml:space="preserve"> </w:t>
      </w:r>
      <w:r>
        <w:t xml:space="preserve">in this context must navigate a landscape influenced by both local initiatives and national policies, such as the Affordable Care Act or state-level housing reforms.</w:t>
      </w:r>
    </w:p>
    <w:p>
      <w:pPr>
        <w:pStyle w:val="BodyText"/>
      </w:pPr>
      <w:r>
        <w:rPr>
          <w:bCs/>
          <w:b/>
        </w:rPr>
        <w:t xml:space="preserve">Educational Requirements and Professional Standards</w:t>
      </w:r>
    </w:p>
    <w:p>
      <w:pPr>
        <w:pStyle w:val="BodyText"/>
      </w:pPr>
      <w:r>
        <w:t xml:space="preserve">To practice as a</w:t>
      </w:r>
      <w:r>
        <w:t xml:space="preserve"> </w:t>
      </w:r>
      <w:r>
        <w:rPr>
          <w:bCs/>
          <w:b/>
        </w:rPr>
        <w:t xml:space="preserve">Social Worker</w:t>
      </w:r>
      <w:r>
        <w:t xml:space="preserve"> </w:t>
      </w:r>
      <w:r>
        <w:t xml:space="preserve">in</w:t>
      </w:r>
      <w:r>
        <w:t xml:space="preserve"> </w:t>
      </w:r>
      <w:r>
        <w:rPr>
          <w:bCs/>
          <w:b/>
        </w:rPr>
        <w:t xml:space="preserve">United States San Francisco</w:t>
      </w:r>
      <w:r>
        <w:t xml:space="preserve">, individuals must meet rigorous educational and licensing standards set by the National Association of Social Workers (NASW) and the California Board of Behavioral Sciences. Most practitioners hold a Master of Social Work (MSW) degree from an accredited program, though some may enter the field with a bachelor’s degree for entry-level positions. The MSW curriculum emphasizes clinical practice, community organization, policy advocacy, and culturally competent care—skills critical in addressing the unique challenges faced by San Francisco’s population. Additionally, ongoing professional development is required to stay informed about emerging issues such as gentrification-induced displacement or the opioid crisis.</w:t>
      </w:r>
    </w:p>
    <w:p>
      <w:pPr>
        <w:pStyle w:val="BodyText"/>
      </w:pPr>
      <w:r>
        <w:rPr>
          <w:bCs/>
          <w:b/>
        </w:rPr>
        <w:t xml:space="preserve">Social Workers’ Core Responsibilities in San Francisco</w:t>
      </w:r>
    </w:p>
    <w:p>
      <w:pPr>
        <w:pStyle w:val="BodyText"/>
      </w:pPr>
      <w:r>
        <w:t xml:space="preserve">The</w:t>
      </w:r>
      <w:r>
        <w:t xml:space="preserve"> </w:t>
      </w:r>
      <w:r>
        <w:rPr>
          <w:bCs/>
          <w:b/>
        </w:rPr>
        <w:t xml:space="preserve">Social Worker</w:t>
      </w:r>
      <w:r>
        <w:t xml:space="preserve"> </w:t>
      </w:r>
      <w:r>
        <w:t xml:space="preserve">in</w:t>
      </w:r>
      <w:r>
        <w:t xml:space="preserve"> </w:t>
      </w:r>
      <w:r>
        <w:rPr>
          <w:bCs/>
          <w:b/>
        </w:rPr>
        <w:t xml:space="preserve">United States San Francisco</w:t>
      </w:r>
      <w:r>
        <w:t xml:space="preserve"> </w:t>
      </w:r>
      <w:r>
        <w:t xml:space="preserve">operates across multiple sectors, including healthcare, education, criminal justice, and community-based organizations. Key responsibilities include:</w:t>
      </w:r>
    </w:p>
    <w:p>
      <w:pPr>
        <w:numPr>
          <w:ilvl w:val="0"/>
          <w:numId w:val="1001"/>
        </w:numPr>
        <w:pStyle w:val="Compact"/>
      </w:pPr>
      <w:r>
        <w:rPr>
          <w:iCs/>
          <w:i/>
        </w:rPr>
        <w:t xml:space="preserve">Clinical Practice:</w:t>
      </w:r>
      <w:r>
        <w:t xml:space="preserve"> </w:t>
      </w:r>
      <w:r>
        <w:t xml:space="preserve">Providing individual and group therapy to clients dealing with mental health issues, trauma, addiction, or domestic violence.</w:t>
      </w:r>
    </w:p>
    <w:p>
      <w:pPr>
        <w:numPr>
          <w:ilvl w:val="0"/>
          <w:numId w:val="1001"/>
        </w:numPr>
        <w:pStyle w:val="Compact"/>
      </w:pPr>
      <w:r>
        <w:rPr>
          <w:iCs/>
          <w:i/>
        </w:rPr>
        <w:t xml:space="preserve">Case Management:</w:t>
      </w:r>
      <w:r>
        <w:t xml:space="preserve"> </w:t>
      </w:r>
      <w:r>
        <w:t xml:space="preserve">Coordinating services for individuals experiencing homelessness, housing insecurity, or chronic illness by connecting them to shelters, healthcare providers, and legal resources.</w:t>
      </w:r>
    </w:p>
    <w:p>
      <w:pPr>
        <w:numPr>
          <w:ilvl w:val="0"/>
          <w:numId w:val="1001"/>
        </w:numPr>
        <w:pStyle w:val="Compact"/>
      </w:pPr>
      <w:r>
        <w:rPr>
          <w:iCs/>
          <w:i/>
        </w:rPr>
        <w:t xml:space="preserve">Policy Advocacy:</w:t>
      </w:r>
      <w:r>
        <w:t xml:space="preserve"> </w:t>
      </w:r>
      <w:r>
        <w:t xml:space="preserve">Engaging in legislative efforts to address systemic barriers such as lack of affordable housing or inadequate mental health funding.</w:t>
      </w:r>
    </w:p>
    <w:p>
      <w:pPr>
        <w:numPr>
          <w:ilvl w:val="0"/>
          <w:numId w:val="1001"/>
        </w:numPr>
        <w:pStyle w:val="Compact"/>
      </w:pPr>
      <w:r>
        <w:rPr>
          <w:iCs/>
          <w:i/>
        </w:rPr>
        <w:t xml:space="preserve">Cultural Competency:</w:t>
      </w:r>
      <w:r>
        <w:t xml:space="preserve"> </w:t>
      </w:r>
      <w:r>
        <w:t xml:space="preserve">Tailoring interventions to respect the values, languages, and traditions of San Francisco’s diverse communities, including Asian-American families, Indigenous groups, and undocumented immigrants.</w:t>
      </w:r>
    </w:p>
    <w:p>
      <w:pPr>
        <w:pStyle w:val="FirstParagraph"/>
      </w:pPr>
      <w:r>
        <w:rPr>
          <w:bCs/>
          <w:b/>
        </w:rPr>
        <w:t xml:space="preserve">Prominent Challenges in Social Work Practice</w:t>
      </w:r>
    </w:p>
    <w:p>
      <w:pPr>
        <w:pStyle w:val="BodyText"/>
      </w:pPr>
      <w:r>
        <w:t xml:space="preserve">Social workers in</w:t>
      </w:r>
      <w:r>
        <w:t xml:space="preserve"> </w:t>
      </w:r>
      <w:r>
        <w:rPr>
          <w:bCs/>
          <w:b/>
        </w:rPr>
        <w:t xml:space="preserve">United States San Francisco</w:t>
      </w:r>
      <w:r>
        <w:t xml:space="preserve"> </w:t>
      </w:r>
      <w:r>
        <w:t xml:space="preserve">face significant challenges stemming from the city’s socio-economic disparities. Homelessness remains a defining issue, with thousands of individuals living on the streets or in shelters.</w:t>
      </w:r>
      <w:r>
        <w:t xml:space="preserve"> </w:t>
      </w:r>
      <w:r>
        <w:rPr>
          <w:bCs/>
          <w:b/>
        </w:rPr>
        <w:t xml:space="preserve">Social Workers</w:t>
      </w:r>
      <w:r>
        <w:t xml:space="preserve"> </w:t>
      </w:r>
      <w:r>
        <w:t xml:space="preserve">must balance immediate needs—such as securing food, clothing, and medical care—with long-term solutions like housing vouchers or job training programs. Additionally, mental health crises are exacerbated by the high cost of living and limited access to affordable healthcare. Social workers often collaborate with law enforcement through crisis intervention teams (CIT) to de-escalate situations involving individuals with severe mental illness.</w:t>
      </w:r>
    </w:p>
    <w:p>
      <w:pPr>
        <w:pStyle w:val="BodyText"/>
      </w:pPr>
      <w:r>
        <w:rPr>
          <w:bCs/>
          <w:b/>
        </w:rPr>
        <w:t xml:space="preserve">The Intersection of Race, Class, and Social Justice</w:t>
      </w:r>
    </w:p>
    <w:p>
      <w:pPr>
        <w:pStyle w:val="BodyText"/>
      </w:pPr>
      <w:r>
        <w:t xml:space="preserve">San Francisco’s history of racial discrimination and economic inequality necessitates a critical lens in social work practice. The</w:t>
      </w:r>
      <w:r>
        <w:t xml:space="preserve"> </w:t>
      </w:r>
      <w:r>
        <w:rPr>
          <w:bCs/>
          <w:b/>
        </w:rPr>
        <w:t xml:space="preserve">Social Worker</w:t>
      </w:r>
      <w:r>
        <w:t xml:space="preserve"> </w:t>
      </w:r>
      <w:r>
        <w:t xml:space="preserve">must address systemic racism embedded in institutions such as the criminal justice system or healthcare delivery. For example, marginalized communities often face higher rates of incarceration, poorer health outcomes, and limited access to educational opportunities. By advocating for policy reforms and community-led initiatives—such as restorative justice programs or neighborhood health clinics—</w:t>
      </w:r>
      <w:r>
        <w:rPr>
          <w:bCs/>
          <w:b/>
        </w:rPr>
        <w:t xml:space="preserve">Social Workers</w:t>
      </w:r>
      <w:r>
        <w:t xml:space="preserve"> </w:t>
      </w:r>
      <w:r>
        <w:t xml:space="preserve">play a key role in advancing social equity.</w:t>
      </w:r>
    </w:p>
    <w:p>
      <w:pPr>
        <w:pStyle w:val="BodyText"/>
      </w:pPr>
      <w:r>
        <w:rPr>
          <w:bCs/>
          <w:b/>
        </w:rPr>
        <w:t xml:space="preserve">Community-Based Initiatives and Partnerships</w:t>
      </w:r>
    </w:p>
    <w:p>
      <w:pPr>
        <w:pStyle w:val="BodyText"/>
      </w:pPr>
      <w:r>
        <w:t xml:space="preserve">In</w:t>
      </w:r>
      <w:r>
        <w:t xml:space="preserve"> </w:t>
      </w:r>
      <w:r>
        <w:rPr>
          <w:bCs/>
          <w:b/>
        </w:rPr>
        <w:t xml:space="preserve">United States San Francisco</w:t>
      </w:r>
      <w:r>
        <w:t xml:space="preserve">,</w:t>
      </w:r>
      <w:r>
        <w:t xml:space="preserve"> </w:t>
      </w:r>
      <w:r>
        <w:rPr>
          <w:bCs/>
          <w:b/>
        </w:rPr>
        <w:t xml:space="preserve">Social Workers</w:t>
      </w:r>
      <w:r>
        <w:t xml:space="preserve"> </w:t>
      </w:r>
      <w:r>
        <w:t xml:space="preserve">frequently collaborate with non-profit organizations, faith-based groups, and local government agencies to amplify their impact. Notable partnerships include programs like the San Francisco Homelessness Action Plan, which integrates services from shelters to mental health providers. Social workers also engage in outreach efforts targeting vulnerable populations, such as seniors experiencing isolation or youth at risk of gang involvement.</w:t>
      </w:r>
    </w:p>
    <w:p>
      <w:pPr>
        <w:pStyle w:val="BodyText"/>
      </w:pPr>
      <w:r>
        <w:rPr>
          <w:bCs/>
          <w:b/>
        </w:rPr>
        <w:t xml:space="preserve">Ethical Considerations and Burnout</w:t>
      </w:r>
    </w:p>
    <w:p>
      <w:pPr>
        <w:pStyle w:val="BodyText"/>
      </w:pPr>
      <w:r>
        <w:t xml:space="preserve">The ethical dilemmas faced by</w:t>
      </w:r>
      <w:r>
        <w:t xml:space="preserve"> </w:t>
      </w:r>
      <w:r>
        <w:rPr>
          <w:bCs/>
          <w:b/>
        </w:rPr>
        <w:t xml:space="preserve">Social Workers</w:t>
      </w:r>
      <w:r>
        <w:t xml:space="preserve"> </w:t>
      </w:r>
      <w:r>
        <w:t xml:space="preserve">in San Francisco are profound. Confidentiality conflicts, moral distress from inadequate resources, and the emotional toll of working with trauma survivors or individuals in crisis are common challenges. Furthermore, the high-stress environment has led to increased rates of burnout among practitioners. Addressing this requires robust support systems, including peer supervision groups and access to mental health services for social workers themselves.</w:t>
      </w:r>
    </w:p>
    <w:p>
      <w:pPr>
        <w:pStyle w:val="BodyText"/>
      </w:pPr>
      <w:r>
        <w:rPr>
          <w:bCs/>
          <w:b/>
        </w:rPr>
        <w:t xml:space="preserve">Conclusion and Future Directions</w:t>
      </w:r>
    </w:p>
    <w:p>
      <w:pPr>
        <w:pStyle w:val="BodyText"/>
      </w:pPr>
      <w:r>
        <w:t xml:space="preserve">The</w:t>
      </w:r>
      <w:r>
        <w:t xml:space="preserve"> </w:t>
      </w:r>
      <w:r>
        <w:rPr>
          <w:bCs/>
          <w:b/>
        </w:rPr>
        <w:t xml:space="preserve">Social Worker</w:t>
      </w:r>
      <w:r>
        <w:t xml:space="preserve"> </w:t>
      </w:r>
      <w:r>
        <w:t xml:space="preserve">in</w:t>
      </w:r>
      <w:r>
        <w:t xml:space="preserve"> </w:t>
      </w:r>
      <w:r>
        <w:rPr>
          <w:bCs/>
          <w:b/>
        </w:rPr>
        <w:t xml:space="preserve">United States San Francisco</w:t>
      </w:r>
      <w:r>
        <w:t xml:space="preserve"> </w:t>
      </w:r>
      <w:r>
        <w:t xml:space="preserve">embodies the dual role of clinician and advocate, navigating a complex web of cultural, political, and economic factors. As the city continues to grapple with issues like climate change-induced displacement or rising inequality, the demand for skilled social workers will only grow. Future research should focus on evaluating innovative models of care—such as telehealth services for rural communities or harm reduction strategies for substance use disorders—to ensure that</w:t>
      </w:r>
      <w:r>
        <w:t xml:space="preserve"> </w:t>
      </w:r>
      <w:r>
        <w:rPr>
          <w:bCs/>
          <w:b/>
        </w:rPr>
        <w:t xml:space="preserve">Social Workers</w:t>
      </w:r>
      <w:r>
        <w:t xml:space="preserve"> </w:t>
      </w:r>
      <w:r>
        <w:t xml:space="preserve">remain equipped to meet the evolving needs of San Francisco’s diverse population.</w:t>
      </w:r>
    </w:p>
    <w:p>
      <w:pPr>
        <w:pStyle w:val="BodyText"/>
      </w:pPr>
      <w:r>
        <w:rPr>
          <w:iCs/>
          <w:i/>
        </w:rPr>
        <w:t xml:space="preserve">This abstract highlights the essential contributions of</w:t>
      </w:r>
      <w:r>
        <w:rPr>
          <w:iCs/>
          <w:i/>
        </w:rPr>
        <w:t xml:space="preserve"> </w:t>
      </w:r>
      <w:r>
        <w:rPr>
          <w:bCs/>
          <w:b/>
          <w:iCs/>
          <w:i/>
        </w:rPr>
        <w:t xml:space="preserve">Social Workers</w:t>
      </w:r>
      <w:r>
        <w:rPr>
          <w:iCs/>
          <w:i/>
        </w:rPr>
        <w:t xml:space="preserve"> </w:t>
      </w:r>
      <w:r>
        <w:rPr>
          <w:iCs/>
          <w:i/>
        </w:rPr>
        <w:t xml:space="preserve">in</w:t>
      </w:r>
      <w:r>
        <w:rPr>
          <w:iCs/>
          <w:i/>
        </w:rPr>
        <w:t xml:space="preserve"> </w:t>
      </w:r>
      <w:r>
        <w:rPr>
          <w:bCs/>
          <w:b/>
          <w:iCs/>
          <w:i/>
        </w:rPr>
        <w:t xml:space="preserve">United States San Francisco</w:t>
      </w:r>
      <w:r>
        <w:rPr>
          <w:iCs/>
          <w:i/>
        </w:rPr>
        <w:t xml:space="preserve">, emphasizing their role as catalysts for social change in a city defined by its challenges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2026-07-23T13:40:46Z</dcterms:created>
  <dcterms:modified xsi:type="dcterms:W3CDTF">2026-07-23T13:40:46Z</dcterms:modified>
</cp:coreProperties>
</file>

<file path=docProps/custom.xml><?xml version="1.0" encoding="utf-8"?>
<Properties xmlns="http://schemas.openxmlformats.org/officeDocument/2006/custom-properties" xmlns:vt="http://schemas.openxmlformats.org/officeDocument/2006/docPropsVTypes"/>
</file>