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946d04890934fee9d9c4108a4d3d2ae45f7402"/>
    <w:p>
      <w:pPr>
        <w:pStyle w:val="Heading1"/>
      </w:pPr>
      <w:r>
        <w:t xml:space="preserve">Abstract Academic Document: The Role and Impact of a Software Engineer in France Lyon</w:t>
      </w:r>
    </w:p>
    <w:p>
      <w:pPr>
        <w:pStyle w:val="FirstParagraph"/>
      </w:pPr>
      <w:r>
        <w:t xml:space="preserve">The academic exploration of the software engineer's role within the dynamic tech ecosystem of France Lyon is both timely and critical, given the city’s emerging status as a European hub for innovation. This document serves as an abstract academic analysis, examining how the profession of a software engineer intersects with regional economic growth, educational institutions, and technological advancements in Lyon. The focus on France Lyon is not arbitrary; it reflects the city's unique blend of historical industrial prowess, modern digital infrastructure, and a burgeoning startup culture that positions it as a key player in Europe’s tech landscape. This study delves into the multifaceted responsibilities of software engineers operating within this environment, while also highlighting the academic frameworks that support their development and contributions.</w:t>
      </w:r>
    </w:p>
    <w:p>
      <w:pPr>
        <w:pStyle w:val="BodyText"/>
      </w:pPr>
      <w:r>
        <w:t xml:space="preserve">France Lyon, often referred to as the "Capital of Light" for its historical association with Lumière brothers and their pioneering work in cinema, has evolved into a center for technological innovation. The city’s strategic location in east-central France, combined with its reputation as a European metropolis of culture and commerce, provides fertile ground for software engineers to thrive. The presence of prestigious institutions such as École Centrale de Lyon (ECL), INSA Lyon, and the University of Lyon (Université Claude Bernard Lyon 1) underscores the region’s commitment to fostering academic excellence in engineering disciplines. These institutions not only produce a steady pipeline of skilled graduates but also collaborate with industry leaders to drive cutting-edge research and development. The software engineer, as a pivotal figure in this ecosystem, plays an indispensable role in translating theoretical knowledge into practical solutions that address both local and global challenges.</w:t>
      </w:r>
    </w:p>
    <w:p>
      <w:pPr>
        <w:pStyle w:val="BodyText"/>
      </w:pPr>
      <w:r>
        <w:t xml:space="preserve">The role of a software engineer in France Lyon extends beyond traditional coding responsibilities. In the context of the city’s tech-driven economy, these professionals are expected to possess interdisciplinary expertise, blending technical proficiency with an understanding of business strategies, user experience design, and ethical considerations. For instance, software engineers working with local startups may need to develop scalable applications tailored to niche markets such as agritech or healthtech—sectors where Lyon has a strong presence due to its agricultural heritage and biotech research facilities. Additionally, the growing adoption of Industry 4.0 technologies in industries like manufacturing and logistics demands that software engineers in Lyon be well-versed in IoT (Internet of Things), AI (Artificial Intelligence), and cloud computing frameworks such as AWS or Azure.</w:t>
      </w:r>
    </w:p>
    <w:p>
      <w:pPr>
        <w:pStyle w:val="BodyText"/>
      </w:pPr>
      <w:r>
        <w:t xml:space="preserve">The academic dimension of this profession is equally vital. Institutions in Lyon have increasingly integrated real-world problem-solving into their curricula, ensuring that students are equipped to address the specific demands of the regional job market. For example, programs at École Centrale de Lyon emphasize project-based learning, where students collaborate with local companies to develop software solutions under the mentorship of industry professionals. This symbiotic relationship between academia and industry not only enhances the employability of graduates but also enriches the innovation landscape in France Lyon. Moreover, research initiatives led by academic institutions often align with the priorities of software engineers working in public sectors, such as smart city projects aimed at improving urban mobility or energy efficiency.</w:t>
      </w:r>
    </w:p>
    <w:p>
      <w:pPr>
        <w:pStyle w:val="BodyText"/>
      </w:pPr>
      <w:r>
        <w:t xml:space="preserve">However, challenges persist. The software engineer’s role in France Lyon is not without constraints. One significant hurdle is the need to balance innovation with regulatory compliance, particularly in sectors like finance and healthcare where data privacy laws (such as GDPR) impose stringent requirements. Additionally, competition for talent remains fierce, as Lyon competes with larger metropolitan areas like Paris and Berlin for skilled professionals. The academic community has responded by advocating for continuous professional development programs that help software engineers stay abreast of evolving technologies while also addressing the shortage of qualified candidates in the region.</w:t>
      </w:r>
    </w:p>
    <w:p>
      <w:pPr>
        <w:pStyle w:val="BodyText"/>
      </w:pPr>
      <w:r>
        <w:t xml:space="preserve">Another critical aspect is the cultural and linguistic context in which software engineers operate. While English remains the lingua franca of global tech communities, proficiency in French is often required to navigate local business environments and collaborate effectively with non-English-speaking stakeholders. Academic institutions have recognized this need, incorporating language training into their engineering curricula to prepare graduates for multilingual workplaces. This dual focus on technical and linguistic competence ensures that software engineers in France Lyon are well-positioned to contribute meaningfully to both national and international projects.</w:t>
      </w:r>
    </w:p>
    <w:p>
      <w:pPr>
        <w:pStyle w:val="BodyText"/>
      </w:pPr>
      <w:r>
        <w:t xml:space="preserve">The impact of a software engineer in France Lyon is also evident in the city’s efforts to promote digital inclusion. Initiatives such as the "Lyon Digital" program, supported by local government and private sector partners, aim to leverage technology for social good. Software engineers play a central role in these endeavors, developing platforms that facilitate access to education, healthcare services, and civic engagement tools for underserved populations. This aligns with broader academic discussions on the ethical responsibilities of technologists in creating equitable digital societies.</w:t>
      </w:r>
    </w:p>
    <w:p>
      <w:pPr>
        <w:pStyle w:val="BodyText"/>
      </w:pPr>
      <w:r>
        <w:t xml:space="preserve">In conclusion, this abstract academic document underscores the transformative role of software engineers within the context of France Lyon. Their work is deeply intertwined with the city’s economic aspirations, educational advancements, and societal goals. As Lyon continues to solidify its reputation as a tech innovator in Europe, the contributions of software engineers—supported by robust academic frameworks—will be instrumental in shaping its future. The interplay between industry demands, academic rigor, and regional identity ensures that France Lyon remains not just a hub for software engineering but also a model for sustainable technological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2026-04-26T22:31:35Z</dcterms:created>
  <dcterms:modified xsi:type="dcterms:W3CDTF">2026-04-26T22:31:35Z</dcterms:modified>
</cp:coreProperties>
</file>

<file path=docProps/custom.xml><?xml version="1.0" encoding="utf-8"?>
<Properties xmlns="http://schemas.openxmlformats.org/officeDocument/2006/custom-properties" xmlns:vt="http://schemas.openxmlformats.org/officeDocument/2006/docPropsVTypes"/>
</file>