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ecdd43c547a26d97faddedf8616a72e69d39ba5"/>
    <w:p>
      <w:pPr>
        <w:pStyle w:val="Heading1"/>
      </w:pPr>
      <w:r>
        <w:t xml:space="preserve">Abstract Academic Document: The Role and Evolution of the Software Engineer in Iran's Technological Landscape with a Focus on Tehran</w:t>
      </w:r>
    </w:p>
    <w:p>
      <w:pPr>
        <w:pStyle w:val="FirstParagraph"/>
      </w:pPr>
      <w:r>
        <w:t xml:space="preserve">This academic abstract explores the multifaceted role of software engineers within the context of Iran’s rapidly evolving technology sector, with particular emphasis on Tehran. As one of the world’s most dynamic urban centers, Tehran has emerged as a pivotal hub for innovation and technological advancement in the Middle East. The document critically examines how Software Engineers in Iran have navigated both local challenges and global opportunities to contribute to the nation’s growing Information and Communication Technology (ICT) industry. By analyzing educational frameworks, industrial demands, socio-economic factors, and geopolitical influences, this abstract provides a comprehensive overview of the current state of software engineering in Iran with a focus on Tehran.</w:t>
      </w:r>
    </w:p>
    <w:bookmarkStart w:id="20" w:name="introduction"/>
    <w:p>
      <w:pPr>
        <w:pStyle w:val="Heading2"/>
      </w:pPr>
      <w:r>
        <w:t xml:space="preserve">Introduction</w:t>
      </w:r>
    </w:p>
    <w:p>
      <w:pPr>
        <w:pStyle w:val="FirstParagraph"/>
      </w:pPr>
      <w:r>
        <w:t xml:space="preserve">The role of a Software Engineer has transcended traditional boundaries to become a cornerstone of modern economies. In Iran, particularly within the sprawling metropolis of Tehran, Software Engineers are at the forefront of driving technological progress amid unique socio-political and economic conditions. This abstract delves into the academic and practical dimensions of software engineering in Iran, emphasizing how Software Engineers in Tehran have adapted to local constraints while leveraging international knowledge systems. The study also underscores the significance of Software Engineers in fostering digital transformation across sectors such as healthcare, education, finance, and public administration.</w:t>
      </w:r>
    </w:p>
    <w:bookmarkEnd w:id="20"/>
    <w:bookmarkStart w:id="21" w:name="X54e8ec84e0e49e88d629278015134bf0c2fbc26"/>
    <w:p>
      <w:pPr>
        <w:pStyle w:val="Heading2"/>
      </w:pPr>
      <w:r>
        <w:t xml:space="preserve">Educational Framework for Software Engineers in Iran</w:t>
      </w:r>
    </w:p>
    <w:p>
      <w:pPr>
        <w:pStyle w:val="FirstParagraph"/>
      </w:pPr>
      <w:r>
        <w:t xml:space="preserve">Iran’s higher education system has long been recognized for its rigorous academic standards and emphasis on STEM (Science, Technology, Engineering, and Mathematics) disciplines. Universities such as the University of Tehran, Sharif University of Technology, and Amirkabir University of Technology have cultivated a strong pipeline of Software Engineers equipped with both theoretical knowledge and practical skills. These institutions offer specialized programs in computer science, software engineering, artificial intelligence (AI), data science, and cybersecurity—fields critical to addressing Iran’s technological needs. However, the academic curriculum often reflects a balance between global best practices and localized requirements shaped by national policies and resource limitations.</w:t>
      </w:r>
    </w:p>
    <w:p>
      <w:pPr>
        <w:pStyle w:val="BodyText"/>
      </w:pPr>
      <w:r>
        <w:t xml:space="preserve">Despite these strengths, challenges such as limited access to international software development tools due to sanctions have necessitated creative problem-solving among Software Engineers in Tehran. Many Iranian developers have turned to open-source technologies, collaborative platforms, and local innovation hubs to bridge gaps in software development infrastructure. This adaptability has not only strengthened the domestic tech ecosystem but also positioned Tehran as a center for alternative technological solutions.</w:t>
      </w:r>
    </w:p>
    <w:bookmarkEnd w:id="21"/>
    <w:bookmarkStart w:id="22" w:name="industry-landscape-and-economic-impact"/>
    <w:p>
      <w:pPr>
        <w:pStyle w:val="Heading2"/>
      </w:pPr>
      <w:r>
        <w:t xml:space="preserve">Industry Landscape and Economic Impact</w:t>
      </w:r>
    </w:p>
    <w:p>
      <w:pPr>
        <w:pStyle w:val="FirstParagraph"/>
      </w:pPr>
      <w:r>
        <w:t xml:space="preserve">Tehran’s software engineering sector is characterized by a diverse range of industries, including startups, government agencies, academic research institutions, and multinational corporations operating under local partnerships. The city’s startup ecosystem has grown exponentially in recent years, with Software Engineers playing a vital role in developing solutions tailored to Iran’s unique market. For instance, advancements in fintech applications (e.g., mobile banking platforms), e-commerce solutions (e.g., digital marketplaces), and healthtech innovations have been driven by the ingenuity of Tehran-based software developers.</w:t>
      </w:r>
    </w:p>
    <w:p>
      <w:pPr>
        <w:pStyle w:val="BodyText"/>
      </w:pPr>
      <w:r>
        <w:t xml:space="preserve">The Iranian government has also recognized the strategic importance of software engineering for national development. Initiatives such as the "Digital Economy Development Strategy" aim to bolster Iran’s ICT sector, with Software Engineers in Tehran being key stakeholders. These policies have spurred investment in research and development (R&amp;D), fostering collaboration between academia, industry, and public institutions to address challenges such as digital literacy, infrastructure modernization, and cybersecurity threats.</w:t>
      </w:r>
    </w:p>
    <w:bookmarkEnd w:id="22"/>
    <w:bookmarkStart w:id="23" w:name="Xea99a3428f81ab1da5a0ffe100f28998fdeba41"/>
    <w:p>
      <w:pPr>
        <w:pStyle w:val="Heading2"/>
      </w:pPr>
      <w:r>
        <w:t xml:space="preserve">Challenges Faced by Software Engineers in Iran</w:t>
      </w:r>
    </w:p>
    <w:p>
      <w:pPr>
        <w:pStyle w:val="FirstParagraph"/>
      </w:pPr>
      <w:r>
        <w:t xml:space="preserve">Despite the progress made by Software Engineers in Tehran, several challenges persist. Sanctions imposed on Iran have restricted access to global tech firms and cloud services, complicating software development processes that rely on international infrastructure. Additionally, limited funding for R&amp;D and a shortage of specialized talent in emerging fields like AI and quantum computing pose obstacles to long-term innovation.</w:t>
      </w:r>
    </w:p>
    <w:p>
      <w:pPr>
        <w:pStyle w:val="BodyText"/>
      </w:pPr>
      <w:r>
        <w:t xml:space="preserve">Another critical issue is the brain drain phenomenon, where highly skilled Software Engineers seek opportunities abroad due to economic pressures or lack of professional growth avenues domestically. However, recent efforts by the Iranian government and private sector—including incentives for tech entrepreneurs and improved visa policies for foreign experts—have begun to mitigate this issue.</w:t>
      </w:r>
    </w:p>
    <w:bookmarkEnd w:id="23"/>
    <w:bookmarkStart w:id="24" w:name="opportunities-and-future-directions"/>
    <w:p>
      <w:pPr>
        <w:pStyle w:val="Heading2"/>
      </w:pPr>
      <w:r>
        <w:t xml:space="preserve">Opportunities and Future Directions</w:t>
      </w:r>
    </w:p>
    <w:p>
      <w:pPr>
        <w:pStyle w:val="FirstParagraph"/>
      </w:pPr>
      <w:r>
        <w:t xml:space="preserve">Tehran’s software engineering community is poised to capitalize on emerging opportunities in global technology trends. The rise of artificial intelligence, blockchain, and the Internet of Things (IoT) presents new frontiers for Software Engineers in Iran. Collaborative projects with international partners under dual-use technology frameworks have also opened pathways for knowledge exchange and co-development.</w:t>
      </w:r>
    </w:p>
    <w:p>
      <w:pPr>
        <w:pStyle w:val="BodyText"/>
      </w:pPr>
      <w:r>
        <w:t xml:space="preserve">Moreover, the growing emphasis on digital sovereignty has encouraged local Software Engineers to develop indigenous solutions that align with national priorities. For example, the proliferation of domestic cloud computing platforms and AI-driven applications tailored to Iran’s cultural and linguistic context highlights the adaptability of Tehran’s tech workforce. The future role of Software Engineers in Iran will likely involve balancing innovation with compliance to both local regulations and global standards.</w:t>
      </w:r>
    </w:p>
    <w:bookmarkEnd w:id="24"/>
    <w:bookmarkStart w:id="25" w:name="conclusion"/>
    <w:p>
      <w:pPr>
        <w:pStyle w:val="Heading2"/>
      </w:pPr>
      <w:r>
        <w:t xml:space="preserve">Conclusion</w:t>
      </w:r>
    </w:p>
    <w:p>
      <w:pPr>
        <w:pStyle w:val="FirstParagraph"/>
      </w:pPr>
      <w:r>
        <w:t xml:space="preserve">In conclusion, the Software Engineer is a pivotal figure in shaping Iran’s technological trajectory, particularly within the context of Tehran. This abstract has highlighted how academic institutions, industry demands, and socio-economic factors interplay to define the challenges and opportunities for Software Engineers in Iran. As Tehran continues to evolve into a global tech hub despite geopolitical complexities, its Software Engineers will remain central to driving progress in an increasingly digital world. The document underscores the need for sustained investment in education, infrastructure, and international collaboration to ensure that Iran’s software engineering community can thrive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Iran, Tehran</dc:title>
  <dc:creator/>
  <dc:language>en</dc:language>
  <cp:keywords/>
  <dcterms:created xsi:type="dcterms:W3CDTF">2026-07-03T00:55:06Z</dcterms:created>
  <dcterms:modified xsi:type="dcterms:W3CDTF">2026-07-03T00:55:06Z</dcterms:modified>
</cp:coreProperties>
</file>

<file path=docProps/custom.xml><?xml version="1.0" encoding="utf-8"?>
<Properties xmlns="http://schemas.openxmlformats.org/officeDocument/2006/custom-properties" xmlns:vt="http://schemas.openxmlformats.org/officeDocument/2006/docPropsVTypes"/>
</file>