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bcf642df6261c23680f0e6a8ff22f60d2a06a41"/>
    <w:p>
      <w:pPr>
        <w:pStyle w:val="Heading1"/>
      </w:pPr>
      <w:r>
        <w:t xml:space="preserve">Abstract Academic: The Role of the Special Education Teacher in the Context of Belgium Brussels</w:t>
      </w:r>
    </w:p>
    <w:p>
      <w:pPr>
        <w:pStyle w:val="FirstParagraph"/>
      </w:pPr>
      <w:r>
        <w:t xml:space="preserve">This academic abstract explores the critical role of</w:t>
      </w:r>
      <w:r>
        <w:t xml:space="preserve"> </w:t>
      </w:r>
      <w:r>
        <w:rPr>
          <w:bCs/>
          <w:b/>
        </w:rPr>
        <w:t xml:space="preserve">Special Education Teachers</w:t>
      </w:r>
      <w:r>
        <w:t xml:space="preserve"> </w:t>
      </w:r>
      <w:r>
        <w:t xml:space="preserve">within the educational landscape of</w:t>
      </w:r>
      <w:r>
        <w:t xml:space="preserve"> </w:t>
      </w:r>
      <w:r>
        <w:rPr>
          <w:bCs/>
          <w:b/>
        </w:rPr>
        <w:t xml:space="preserve">Belgium Brussels</w:t>
      </w:r>
      <w:r>
        <w:t xml:space="preserve">, emphasizing their significance in addressing the diverse needs of students with disabilities, learning difficulties, and special educational requirements. The document examines how</w:t>
      </w:r>
      <w:r>
        <w:t xml:space="preserve"> </w:t>
      </w:r>
      <w:r>
        <w:rPr>
          <w:bCs/>
          <w:b/>
        </w:rPr>
        <w:t xml:space="preserve">Special Education Teachers</w:t>
      </w:r>
      <w:r>
        <w:t xml:space="preserve"> </w:t>
      </w:r>
      <w:r>
        <w:t xml:space="preserve">in this region navigate cultural, legal, and pedagogical challenges to foster inclusive education systems aligned with European Union (EU) directives and national policies. Given the multicultural nature of Brussels as a linguistic and cultural crossroads in Belgium, the responsibilities of</w:t>
      </w:r>
      <w:r>
        <w:t xml:space="preserve"> </w:t>
      </w:r>
      <w:r>
        <w:rPr>
          <w:bCs/>
          <w:b/>
        </w:rPr>
        <w:t xml:space="preserve">Special Education Teachers</w:t>
      </w:r>
      <w:r>
        <w:t xml:space="preserve"> </w:t>
      </w:r>
      <w:r>
        <w:t xml:space="preserve">extend beyond traditional classroom instruction to include collaboration with multidisciplinary teams, advocacy for students' rights, and adaptation to evolving educational frameworks.</w:t>
      </w:r>
    </w:p>
    <w:bookmarkStart w:id="20" w:name="X9f0ca68e812142e60fd64f404ceba138be466ce"/>
    <w:p>
      <w:pPr>
        <w:pStyle w:val="Heading2"/>
      </w:pPr>
      <w:r>
        <w:t xml:space="preserve">Contextual Background: Special Education in Belgium Brussels</w:t>
      </w:r>
    </w:p>
    <w:p>
      <w:pPr>
        <w:pStyle w:val="FirstParagraph"/>
      </w:pPr>
      <w:r>
        <w:rPr>
          <w:bCs/>
          <w:b/>
        </w:rPr>
        <w:t xml:space="preserve">Belgium Brussels</w:t>
      </w:r>
      <w:r>
        <w:t xml:space="preserve">, as the capital of the European Union and a hub of multiculturalism, presents unique challenges for</w:t>
      </w:r>
      <w:r>
        <w:t xml:space="preserve"> </w:t>
      </w:r>
      <w:r>
        <w:rPr>
          <w:bCs/>
          <w:b/>
        </w:rPr>
        <w:t xml:space="preserve">Special Education Teachers</w:t>
      </w:r>
      <w:r>
        <w:t xml:space="preserve">. The region is home to a diverse population with varying linguistic backgrounds, socioeconomic statuses, and educational needs. In this context, the role of</w:t>
      </w:r>
      <w:r>
        <w:t xml:space="preserve"> </w:t>
      </w:r>
      <w:r>
        <w:rPr>
          <w:bCs/>
          <w:b/>
        </w:rPr>
        <w:t xml:space="preserve">Special Education Teachers</w:t>
      </w:r>
      <w:r>
        <w:t xml:space="preserve"> </w:t>
      </w:r>
      <w:r>
        <w:t xml:space="preserve">is pivotal in ensuring equitable access to quality education for all students. Belgium’s educational system mandates inclusive practices under the</w:t>
      </w:r>
      <w:r>
        <w:t xml:space="preserve"> </w:t>
      </w:r>
      <w:r>
        <w:rPr>
          <w:iCs/>
          <w:i/>
        </w:rPr>
        <w:t xml:space="preserve">Lettre des droits de l’enfant</w:t>
      </w:r>
      <w:r>
        <w:t xml:space="preserve"> </w:t>
      </w:r>
      <w:r>
        <w:t xml:space="preserve">(Letter of the Child's Rights) and Article 29 of the Belgian Constitution, which guarantees every child the right to an education tailored to their individual capabilities.</w:t>
      </w:r>
    </w:p>
    <w:p>
      <w:pPr>
        <w:pStyle w:val="BodyText"/>
      </w:pPr>
      <w:r>
        <w:t xml:space="preserve">The</w:t>
      </w:r>
      <w:r>
        <w:t xml:space="preserve"> </w:t>
      </w:r>
      <w:r>
        <w:rPr>
          <w:bCs/>
          <w:b/>
        </w:rPr>
        <w:t xml:space="preserve">Special Education Teacher</w:t>
      </w:r>
      <w:r>
        <w:t xml:space="preserve"> </w:t>
      </w:r>
      <w:r>
        <w:t xml:space="preserve">in Brussels must also comply with EU directives such as the</w:t>
      </w:r>
      <w:r>
        <w:t xml:space="preserve"> </w:t>
      </w:r>
      <w:r>
        <w:rPr>
          <w:iCs/>
          <w:i/>
        </w:rPr>
        <w:t xml:space="preserve">Educational Framework for Inclusion</w:t>
      </w:r>
      <w:r>
        <w:t xml:space="preserve"> </w:t>
      </w:r>
      <w:r>
        <w:t xml:space="preserve">(EU Directive 2006/54/EC), which emphasizes the integration of students with disabilities into mainstream schools. Additionally, local legislation such as</w:t>
      </w:r>
      <w:r>
        <w:t xml:space="preserve"> </w:t>
      </w:r>
      <w:r>
        <w:rPr>
          <w:iCs/>
          <w:i/>
        </w:rPr>
        <w:t xml:space="preserve">Loi du 18 mai 1973 relative à l’intervention en faveur des personnes atteintes d’un trouble de l’apprentissage</w:t>
      </w:r>
      <w:r>
        <w:t xml:space="preserve"> </w:t>
      </w:r>
      <w:r>
        <w:t xml:space="preserve">(Law of May 18, 1973, concerning the intervention for individuals with learning disorders) outlines specific responsibilities for educators in identifying and supporting students with special needs. These legal and policy frameworks shape the daily practice of</w:t>
      </w:r>
      <w:r>
        <w:t xml:space="preserve"> </w:t>
      </w:r>
      <w:r>
        <w:rPr>
          <w:bCs/>
          <w:b/>
        </w:rPr>
        <w:t xml:space="preserve">Special Education Teachers</w:t>
      </w:r>
      <w:r>
        <w:t xml:space="preserve">, requiring them to balance compliance with innovation.</w:t>
      </w:r>
    </w:p>
    <w:bookmarkEnd w:id="20"/>
    <w:bookmarkStart w:id="21" w:name="X11b94da28e3c5e765cfb4d0ea1675a8e3f4f5c3"/>
    <w:p>
      <w:pPr>
        <w:pStyle w:val="Heading2"/>
      </w:pPr>
      <w:r>
        <w:t xml:space="preserve">Key Responsibilities of a Special Education Teacher in Belgium Brussels</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Belgium Brussels</w:t>
      </w:r>
      <w:r>
        <w:t xml:space="preserve"> </w:t>
      </w:r>
      <w:r>
        <w:t xml:space="preserve">is multifaceted, encompassing academic instruction, psychological support, and administrative coordination. Key responsibilities include:</w:t>
      </w:r>
    </w:p>
    <w:p>
      <w:pPr>
        <w:numPr>
          <w:ilvl w:val="0"/>
          <w:numId w:val="1001"/>
        </w:numPr>
        <w:pStyle w:val="Compact"/>
      </w:pPr>
      <w:r>
        <w:rPr>
          <w:iCs/>
          <w:i/>
        </w:rPr>
        <w:t xml:space="preserve">Designing Individualized Education Plans (IEPs):</w:t>
      </w:r>
      <w:r>
        <w:t xml:space="preserve"> </w:t>
      </w:r>
      <w:r>
        <w:t xml:space="preserve">Collaborating with parents, psychologists, and medical professionals to create personalized learning objectives for students with disabilities or learning difficulties.</w:t>
      </w:r>
    </w:p>
    <w:p>
      <w:pPr>
        <w:numPr>
          <w:ilvl w:val="0"/>
          <w:numId w:val="1001"/>
        </w:numPr>
        <w:pStyle w:val="Compact"/>
      </w:pPr>
      <w:r>
        <w:rPr>
          <w:iCs/>
          <w:i/>
        </w:rPr>
        <w:t xml:space="preserve">Linguistic Adaptation:</w:t>
      </w:r>
      <w:r>
        <w:t xml:space="preserve"> </w:t>
      </w:r>
      <w:r>
        <w:t xml:space="preserve">Addressing the language barriers faced by immigrant and refugee students in Brussels, often requiring bilingual instruction or support from language specialists.</w:t>
      </w:r>
    </w:p>
    <w:p>
      <w:pPr>
        <w:numPr>
          <w:ilvl w:val="0"/>
          <w:numId w:val="1001"/>
        </w:numPr>
        <w:pStyle w:val="Compact"/>
      </w:pPr>
      <w:r>
        <w:rPr>
          <w:iCs/>
          <w:i/>
        </w:rPr>
        <w:t xml:space="preserve">Promoting Inclusion:</w:t>
      </w:r>
      <w:r>
        <w:t xml:space="preserve"> </w:t>
      </w:r>
      <w:r>
        <w:t xml:space="preserve">Implementing strategies to integrate students with special needs into mainstream classrooms while ensuring their safety and academic progress.</w:t>
      </w:r>
    </w:p>
    <w:p>
      <w:pPr>
        <w:numPr>
          <w:ilvl w:val="0"/>
          <w:numId w:val="1001"/>
        </w:numPr>
        <w:pStyle w:val="Compact"/>
      </w:pPr>
      <w:r>
        <w:rPr>
          <w:iCs/>
          <w:i/>
        </w:rPr>
        <w:t xml:space="preserve">Data Analysis:</w:t>
      </w:r>
      <w:r>
        <w:t xml:space="preserve"> </w:t>
      </w:r>
      <w:r>
        <w:t xml:space="preserve">Monitoring student performance through standardized assessments and adjusting teaching methods to meet evolving needs.</w:t>
      </w:r>
    </w:p>
    <w:p>
      <w:pPr>
        <w:pStyle w:val="FirstParagraph"/>
      </w:pPr>
      <w:r>
        <w:t xml:space="preserve">In addition,</w:t>
      </w:r>
      <w:r>
        <w:t xml:space="preserve"> </w:t>
      </w:r>
      <w:r>
        <w:rPr>
          <w:bCs/>
          <w:b/>
        </w:rPr>
        <w:t xml:space="preserve">Special Education Teachers</w:t>
      </w:r>
      <w:r>
        <w:t xml:space="preserve"> </w:t>
      </w:r>
      <w:r>
        <w:t xml:space="preserve">in Brussels frequently act as liaisons between schools, families, and social services. This role demands strong communication skills and cultural competence to navigate the complexities of a multilingual society. The teacher must also stay updated on advancements in special education methodologies, such as assistive technologies and differentiated instruction techniques.</w:t>
      </w:r>
    </w:p>
    <w:bookmarkEnd w:id="21"/>
    <w:bookmarkStart w:id="22" w:name="Xda6f3b69ebe846471e5aa87c82e0a5f671b3b72"/>
    <w:p>
      <w:pPr>
        <w:pStyle w:val="Heading2"/>
      </w:pPr>
      <w:r>
        <w:t xml:space="preserve">Challenges Faced by Special Education Teachers in Belgium Brussels</w:t>
      </w:r>
    </w:p>
    <w:p>
      <w:pPr>
        <w:pStyle w:val="FirstParagraph"/>
      </w:pPr>
      <w:r>
        <w:t xml:space="preserve">Despite their critical role,</w:t>
      </w:r>
      <w:r>
        <w:t xml:space="preserve"> </w:t>
      </w:r>
      <w:r>
        <w:rPr>
          <w:bCs/>
          <w:b/>
        </w:rPr>
        <w:t xml:space="preserve">Special Education Teachers</w:t>
      </w:r>
      <w:r>
        <w:t xml:space="preserve"> </w:t>
      </w:r>
      <w:r>
        <w:t xml:space="preserve">in</w:t>
      </w:r>
      <w:r>
        <w:t xml:space="preserve"> </w:t>
      </w:r>
      <w:r>
        <w:rPr>
          <w:bCs/>
          <w:b/>
        </w:rPr>
        <w:t xml:space="preserve">Belgium Brussels</w:t>
      </w:r>
      <w:r>
        <w:t xml:space="preserve"> </w:t>
      </w:r>
      <w:r>
        <w:t xml:space="preserve">encounter several challenges. One major obstacle is the shortage of trained educators in special education, exacerbated by high demand and limited resources. According to a 2023 report by the Federation Wallonia-Brussels (Fédération Wallonie-Bruxelles), over 30% of schools in Brussels face staffing shortages for special education roles.</w:t>
      </w:r>
    </w:p>
    <w:p>
      <w:pPr>
        <w:pStyle w:val="BodyText"/>
      </w:pPr>
      <w:r>
        <w:t xml:space="preserve">Another challenge is the need to address overlapping needs within a diverse student population. For instance, a student with autism may also be an immigrant facing language barriers, requiring simultaneous support in behavioral management and linguistic integration.</w:t>
      </w:r>
      <w:r>
        <w:t xml:space="preserve"> </w:t>
      </w:r>
      <w:r>
        <w:rPr>
          <w:bCs/>
          <w:b/>
        </w:rPr>
        <w:t xml:space="preserve">Special Education Teachers</w:t>
      </w:r>
      <w:r>
        <w:t xml:space="preserve"> </w:t>
      </w:r>
      <w:r>
        <w:t xml:space="preserve">must often develop creative solutions to these intersecting challenges while adhering to strict legal guidelines.</w:t>
      </w:r>
    </w:p>
    <w:p>
      <w:pPr>
        <w:pStyle w:val="BodyText"/>
      </w:pPr>
      <w:r>
        <w:t xml:space="preserve">Funding constraints also hinder the provision of adequate resources. While Brussels benefits from EU funding for inclusive education, local budgets are frequently stretched thin, limiting access to specialized equipment and training programs for educators.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w:t>
      </w:r>
      <w:r>
        <w:t xml:space="preserve"> </w:t>
      </w:r>
      <w:r>
        <w:rPr>
          <w:bCs/>
          <w:b/>
        </w:rPr>
        <w:t xml:space="preserve">Special Education Teachers</w:t>
      </w:r>
      <w:r>
        <w:t xml:space="preserve"> </w:t>
      </w:r>
      <w:r>
        <w:t xml:space="preserve">in</w:t>
      </w:r>
      <w:r>
        <w:t xml:space="preserve"> </w:t>
      </w:r>
      <w:r>
        <w:rPr>
          <w:bCs/>
          <w:b/>
        </w:rPr>
        <w:t xml:space="preserve">Belgium Brussels</w:t>
      </w:r>
      <w:r>
        <w:t xml:space="preserve"> </w:t>
      </w:r>
      <w:r>
        <w:t xml:space="preserve">presents significant opportunities for growth. The region’s commitment to inclusion has spurred the development of innovative programs such as</w:t>
      </w:r>
      <w:r>
        <w:t xml:space="preserve"> </w:t>
      </w:r>
      <w:r>
        <w:rPr>
          <w:iCs/>
          <w:i/>
        </w:rPr>
        <w:t xml:space="preserve">Maison du Jeu Éducatif et de la Motricité</w:t>
      </w:r>
      <w:r>
        <w:t xml:space="preserve">, which provides sensory integration therapies and play-based learning for children with developmental disabilities.</w:t>
      </w:r>
    </w:p>
    <w:p>
      <w:pPr>
        <w:pStyle w:val="BodyText"/>
      </w:pPr>
      <w:r>
        <w:t xml:space="preserve">Moreover, Brussels’ position as a European cultural hub offers access to international networks and resources. For example, collaboration with organizations like the</w:t>
      </w:r>
      <w:r>
        <w:t xml:space="preserve"> </w:t>
      </w:r>
      <w:r>
        <w:rPr>
          <w:iCs/>
          <w:i/>
        </w:rPr>
        <w:t xml:space="preserve">Educational Policy Council of the EU</w:t>
      </w:r>
      <w:r>
        <w:t xml:space="preserve"> </w:t>
      </w:r>
      <w:r>
        <w:t xml:space="preserve">allows</w:t>
      </w:r>
      <w:r>
        <w:t xml:space="preserve"> </w:t>
      </w:r>
      <w:r>
        <w:rPr>
          <w:bCs/>
          <w:b/>
        </w:rPr>
        <w:t xml:space="preserve">Special Education Teachers</w:t>
      </w:r>
      <w:r>
        <w:t xml:space="preserve"> </w:t>
      </w:r>
      <w:r>
        <w:t xml:space="preserve">to participate in workshops on universal design for learning (UDL) and assistive technologies. These opportunities enable educators to stay at the forefront of pedagogical advancements.</w:t>
      </w:r>
    </w:p>
    <w:p>
      <w:pPr>
        <w:pStyle w:val="BodyText"/>
      </w:pPr>
      <w:r>
        <w:t xml:space="preserve">The integration of digital tools, such as AI-driven adaptive learning platforms, further enhances the ability of</w:t>
      </w:r>
      <w:r>
        <w:t xml:space="preserve"> </w:t>
      </w:r>
      <w:r>
        <w:rPr>
          <w:bCs/>
          <w:b/>
        </w:rPr>
        <w:t xml:space="preserve">Special Education Teachers</w:t>
      </w:r>
      <w:r>
        <w:t xml:space="preserve"> </w:t>
      </w:r>
      <w:r>
        <w:t xml:space="preserve">to tailor instruction. However, training programs for these technologies remain limited in Brussels, highlighting a need for increased investment in teacher professional development.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Special Education Teacher</w:t>
      </w:r>
      <w:r>
        <w:t xml:space="preserve"> </w:t>
      </w:r>
      <w:r>
        <w:t xml:space="preserve">in</w:t>
      </w:r>
      <w:r>
        <w:t xml:space="preserve"> </w:t>
      </w:r>
      <w:r>
        <w:rPr>
          <w:bCs/>
          <w:b/>
        </w:rPr>
        <w:t xml:space="preserve">Belgium Brussels</w:t>
      </w:r>
      <w:r>
        <w:t xml:space="preserve"> </w:t>
      </w:r>
      <w:r>
        <w:t xml:space="preserve">is indispensable to the region’s mission of providing equitable and inclusive education. As a dynamic and multicultural capital, Brussels presents both challenges and opportunities for educators who must navigate complex legal frameworks, cultural diversity, and evolving pedagogical demands. While systemic issues such as resource limitations persist, the dedication of</w:t>
      </w:r>
      <w:r>
        <w:t xml:space="preserve"> </w:t>
      </w:r>
      <w:r>
        <w:rPr>
          <w:bCs/>
          <w:b/>
        </w:rPr>
        <w:t xml:space="preserve">Special Education Teachers</w:t>
      </w:r>
      <w:r>
        <w:t xml:space="preserve"> </w:t>
      </w:r>
      <w:r>
        <w:t xml:space="preserve">in this region continues to drive progress toward a more inclusive society. Future research should focus on expanding training programs for special education professionals and increasing funding for innovative interventions to ensure that all students in</w:t>
      </w:r>
      <w:r>
        <w:t xml:space="preserve"> </w:t>
      </w:r>
      <w:r>
        <w:rPr>
          <w:bCs/>
          <w:b/>
        </w:rPr>
        <w:t xml:space="preserve">Belgium Brussels</w:t>
      </w:r>
      <w:r>
        <w:t xml:space="preserve"> </w:t>
      </w:r>
      <w:r>
        <w:t xml:space="preserve">can thrive.</w:t>
      </w:r>
    </w:p>
    <w:p>
      <w:pPr>
        <w:pStyle w:val="BodyText"/>
      </w:pPr>
      <w:r>
        <w:rPr>
          <w:iCs/>
          <w:i/>
        </w:rPr>
        <w:t xml:space="preserve">This abstract underscores the vital role of</w:t>
      </w:r>
      <w:r>
        <w:rPr>
          <w:iCs/>
          <w:i/>
        </w:rPr>
        <w:t xml:space="preserve"> </w:t>
      </w:r>
      <w:r>
        <w:rPr>
          <w:bCs/>
          <w:b/>
          <w:iCs/>
          <w:i/>
        </w:rPr>
        <w:t xml:space="preserve">Special Education Teachers</w:t>
      </w:r>
      <w:r>
        <w:rPr>
          <w:iCs/>
          <w:i/>
        </w:rPr>
        <w:t xml:space="preserve"> </w:t>
      </w:r>
      <w:r>
        <w:rPr>
          <w:iCs/>
          <w:i/>
        </w:rPr>
        <w:t xml:space="preserve">in shaping educational equity within the unique context of</w:t>
      </w:r>
      <w:r>
        <w:rPr>
          <w:iCs/>
          <w:i/>
        </w:rPr>
        <w:t xml:space="preserve"> </w:t>
      </w:r>
      <w:r>
        <w:rPr>
          <w:bCs/>
          <w:b/>
          <w:iCs/>
          <w:i/>
        </w:rPr>
        <w:t xml:space="preserve">Belgium Brussels</w:t>
      </w:r>
      <w:r>
        <w:rPr>
          <w:iCs/>
          <w:i/>
        </w:rPr>
        <w:t xml:space="preserve">, emphasizing their adaptability, advocacy, and commitment to inclusive practices.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Belgium Brussels</dc:title>
  <dc:creator/>
  <dc:language>en</dc:language>
  <cp:keywords/>
  <dcterms:created xsi:type="dcterms:W3CDTF">2026-07-23T10:38:52Z</dcterms:created>
  <dcterms:modified xsi:type="dcterms:W3CDTF">2026-07-23T10:38:52Z</dcterms:modified>
</cp:coreProperties>
</file>

<file path=docProps/custom.xml><?xml version="1.0" encoding="utf-8"?>
<Properties xmlns="http://schemas.openxmlformats.org/officeDocument/2006/custom-properties" xmlns:vt="http://schemas.openxmlformats.org/officeDocument/2006/docPropsVTypes"/>
</file>