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059fc4d1b69bd494941fedee6d361b78cfbfb0b"/>
    <w:p>
      <w:pPr>
        <w:pStyle w:val="Heading1"/>
      </w:pPr>
      <w:r>
        <w:t xml:space="preserve">The Role of the Special Education Teacher in China: A Study of Practices and Challenges in Beijing</w:t>
      </w:r>
    </w:p>
    <w:bookmarkStart w:id="25" w:name="abstract-academic-summary"/>
    <w:p>
      <w:pPr>
        <w:pStyle w:val="Heading2"/>
      </w:pPr>
      <w:r>
        <w:t xml:space="preserve">Abstract Academic Summary</w:t>
      </w:r>
    </w:p>
    <w:p>
      <w:pPr>
        <w:pStyle w:val="FirstParagraph"/>
      </w:pPr>
      <w:r>
        <w:t xml:space="preserve">This academic abstract explores the critical role of special education teachers within the educational framework of China, with a focused analysis on the unique challenges and opportunities they face in Beijing. Special Education Teachers play a pivotal role in addressing the diverse needs of students with disabilities, ensuring inclusive education, and fostering social integration. In China’s capital city, Beijing—home to a dynamic population and a rapidly evolving educational landscape—these educators operate within a complex interplay of cultural expectations, policy frameworks, and socioeconomic factors.</w:t>
      </w:r>
    </w:p>
    <w:p>
      <w:pPr>
        <w:pStyle w:val="BodyText"/>
      </w:pPr>
      <w:r>
        <w:t xml:space="preserve">The study examines how the Special Education Teacher in China Beijing navigates the dual pressures of national education policies and localized implementation strategies. With China’s commitment to universal access to quality education underscored by its 13th Five-Year Plan (2016–2020), special education has gained prominence as a cornerstone of educational equity. However, the execution of these policies in Beijing reveals both progress and persistent challenges, including resource allocation, teacher training, and societal attitudes toward disability.</w:t>
      </w:r>
    </w:p>
    <w:bookmarkStart w:id="20" w:name="X870e4528cc9deb4a2c449ea9a8efcf04a028cec"/>
    <w:p>
      <w:pPr>
        <w:pStyle w:val="Heading3"/>
      </w:pPr>
      <w:r>
        <w:t xml:space="preserve">Contextualizing Special Education in China Beijing</w:t>
      </w:r>
    </w:p>
    <w:p>
      <w:pPr>
        <w:pStyle w:val="FirstParagraph"/>
      </w:pPr>
      <w:r>
        <w:t xml:space="preserve">Beijing serves as a microcosm of China’s broader educational aspirations and struggles. As the nation’s political, economic, and cultural hub, it hosts a diverse population of students with disabilities—ranging from sensory impairments (e.g., hearing or visual loss) to intellectual disabilities and emotional disorders. The Special Education Teacher in this setting must not only adhere to national curriculum standards but also tailor instruction to meet the unique needs of each student while addressing systemic barriers such as overcrowded classrooms, limited funding for specialized resources, and a shortage of trained professionals.</w:t>
      </w:r>
    </w:p>
    <w:p>
      <w:pPr>
        <w:pStyle w:val="BodyText"/>
      </w:pPr>
      <w:r>
        <w:t xml:space="preserve">Data from the Beijing Municipal Education Commission (2023) indicates that approximately 15% of students with disabilities are enrolled in special education schools or inclusive mainstream classrooms. This figure underscores the need for Special Education Teachers to develop innovative pedagogical approaches, leveraging technology and collaborative strategies to bridge gaps in access and quality.</w:t>
      </w:r>
    </w:p>
    <w:bookmarkEnd w:id="20"/>
    <w:bookmarkStart w:id="21" w:name="X05d0d471716cd584dbc4643b16b7f2265febeeb"/>
    <w:p>
      <w:pPr>
        <w:pStyle w:val="Heading3"/>
      </w:pPr>
      <w:r>
        <w:t xml:space="preserve">Key Responsibilities of Special Education Teachers in China Beijing</w:t>
      </w:r>
    </w:p>
    <w:p>
      <w:pPr>
        <w:pStyle w:val="FirstParagraph"/>
      </w:pPr>
      <w:r>
        <w:t xml:space="preserve">The Special Education Teacher in China Beijing assumes a multifaceted role that extends beyond traditional classroom instruction. Their responsibilities include:</w:t>
      </w:r>
    </w:p>
    <w:p>
      <w:pPr>
        <w:numPr>
          <w:ilvl w:val="0"/>
          <w:numId w:val="1001"/>
        </w:numPr>
        <w:pStyle w:val="Compact"/>
      </w:pPr>
      <w:r>
        <w:t xml:space="preserve">Assessment and Individualized Planning:** Conducting diagnostic evaluations to identify students’ specific needs and designing Individualized Education Programs (IEPs) aligned with national guidelines.</w:t>
      </w:r>
    </w:p>
    <w:p>
      <w:pPr>
        <w:numPr>
          <w:ilvl w:val="0"/>
          <w:numId w:val="1001"/>
        </w:numPr>
        <w:pStyle w:val="Compact"/>
      </w:pPr>
      <w:r>
        <w:t xml:space="preserve">Cross-Disciplinary Collaboration:** Working closely with psychologists, speech therapists, and medical professionals to create holistic support systems for students.</w:t>
      </w:r>
    </w:p>
    <w:p>
      <w:pPr>
        <w:numPr>
          <w:ilvl w:val="0"/>
          <w:numId w:val="1001"/>
        </w:numPr>
        <w:pStyle w:val="Compact"/>
      </w:pPr>
      <w:r>
        <w:t xml:space="preserve">Curriculum Adaptation:** Modifying standard curricula to accommodate diverse learning styles while ensuring alignment with China’s national education goals.</w:t>
      </w:r>
    </w:p>
    <w:p>
      <w:pPr>
        <w:numPr>
          <w:ilvl w:val="0"/>
          <w:numId w:val="1001"/>
        </w:numPr>
        <w:pStyle w:val="Compact"/>
      </w:pPr>
      <w:r>
        <w:t xml:space="preserve">Advocacy and Awareness:** Promoting societal inclusion of persons with disabilities through community engagement and professional development programs.</w:t>
      </w:r>
    </w:p>
    <w:p>
      <w:pPr>
        <w:pStyle w:val="FirstParagraph"/>
      </w:pPr>
      <w:r>
        <w:t xml:space="preserve">In Beijing, where rapid urbanization has intensified social stratification, Special Education Teachers often act as intermediaries between marginalized communities and the formal education system. Their work is crucial in addressing the underrepresentation of students from lower-income households in special education services.</w:t>
      </w:r>
    </w:p>
    <w:bookmarkEnd w:id="21"/>
    <w:bookmarkStart w:id="22" w:name="challenges-and-opportunities"/>
    <w:p>
      <w:pPr>
        <w:pStyle w:val="Heading3"/>
      </w:pPr>
      <w:r>
        <w:t xml:space="preserve">Challenges and Opportunities</w:t>
      </w:r>
    </w:p>
    <w:p>
      <w:pPr>
        <w:pStyle w:val="FirstParagraph"/>
      </w:pPr>
      <w:r>
        <w:t xml:space="preserve">Despite their critical role, Special Education Teachers in China Beijing face significant challenges. One major obstacle is the disparity between national policy and localized implementation. While China’s Law on the Protection of Persons with Disabilities (2008) mandates equal educational opportunities, enforcement varies across regions. In Beijing, resource allocation often favors elite schools or districts with higher economic status, leaving underserved communities without adequate support.</w:t>
      </w:r>
    </w:p>
    <w:p>
      <w:pPr>
        <w:pStyle w:val="BodyText"/>
      </w:pPr>
      <w:r>
        <w:t xml:space="preserve">Another challenge is the shortage of qualified Special Education Teachers. According to a 2022 report by the China National Association for the Development of Disabled Persons, only 40% of Beijing’s special education schools have staff fully trained in specialized methodologies. This deficit is exacerbated by low salaries and limited career advancement opportunities, leading to high turnover rates.</w:t>
      </w:r>
    </w:p>
    <w:p>
      <w:pPr>
        <w:pStyle w:val="BodyText"/>
      </w:pPr>
      <w:r>
        <w:t xml:space="preserve">However, Beijing also presents unique opportunities for innovation. The city’s robust infrastructure and access to cutting-edge technology enable Special Education Teachers to experiment with tools such as AI-driven assistive devices, virtual reality simulations for sensory training, and online platforms for parental engagement. Additionally, Beijing’s role as a global hub fosters cross-cultural exchanges that can enrich teaching practices.</w:t>
      </w:r>
    </w:p>
    <w:bookmarkEnd w:id="22"/>
    <w:bookmarkStart w:id="23" w:name="X2479dfc91645246f6226789d79765d8a9032a50"/>
    <w:p>
      <w:pPr>
        <w:pStyle w:val="Heading3"/>
      </w:pPr>
      <w:r>
        <w:t xml:space="preserve">Policy Recommendations and Future Directions</w:t>
      </w:r>
    </w:p>
    <w:p>
      <w:pPr>
        <w:pStyle w:val="FirstParagraph"/>
      </w:pPr>
      <w:r>
        <w:t xml:space="preserve">To address these challenges, the study proposes several policy recommendations tailored to China Beijing:</w:t>
      </w:r>
    </w:p>
    <w:p>
      <w:pPr>
        <w:numPr>
          <w:ilvl w:val="0"/>
          <w:numId w:val="1002"/>
        </w:numPr>
        <w:pStyle w:val="Compact"/>
      </w:pPr>
      <w:r>
        <w:t xml:space="preserve">Enhanced Teacher Training Programs:** Establish partnerships between Beijing’s universities and special education institutions to provide specialized certification courses.</w:t>
      </w:r>
    </w:p>
    <w:p>
      <w:pPr>
        <w:numPr>
          <w:ilvl w:val="0"/>
          <w:numId w:val="1002"/>
        </w:numPr>
        <w:pStyle w:val="Compact"/>
      </w:pPr>
      <w:r>
        <w:t xml:space="preserve">Equitable Resource Distribution:** Implement a needs-based funding model to ensure that schools in disadvantaged areas receive adequate resources.</w:t>
      </w:r>
    </w:p>
    <w:p>
      <w:pPr>
        <w:numPr>
          <w:ilvl w:val="0"/>
          <w:numId w:val="1002"/>
        </w:numPr>
        <w:pStyle w:val="Compact"/>
      </w:pPr>
      <w:r>
        <w:t xml:space="preserve">Public Awareness Campaigns:** Launch initiatives to combat stigma and promote the value of inclusive education through media and community outreach.</w:t>
      </w:r>
    </w:p>
    <w:p>
      <w:pPr>
        <w:pStyle w:val="FirstParagraph"/>
      </w:pPr>
      <w:r>
        <w:t xml:space="preserve">The future of Special Education in Beijing depends on the collective effort of policymakers, educators, and communities. By prioritizing the professional development of Special Education Teachers and aligning local practices with national objectives, China can move closer to achieving its vision of an inclusive society.</w:t>
      </w:r>
    </w:p>
    <w:bookmarkEnd w:id="23"/>
    <w:bookmarkStart w:id="24" w:name="conclusion"/>
    <w:p>
      <w:pPr>
        <w:pStyle w:val="Heading3"/>
      </w:pPr>
      <w:r>
        <w:t xml:space="preserve">Conclusion</w:t>
      </w:r>
    </w:p>
    <w:p>
      <w:pPr>
        <w:pStyle w:val="FirstParagraph"/>
      </w:pPr>
      <w:r>
        <w:t xml:space="preserve">The Special Education Teacher in China Beijing operates at the intersection of tradition and modernity, navigating a landscape shaped by both cultural norms and global educational trends. Their work is essential not only for the academic success of students with disabilities but also for fostering a more equitable society. As Beijing continues to grow as an educational leader, the role of Special Education Teachers will remain central to its progress—and to the fulfillment of China’s broader commitment to education for all.</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Special Education Teachers in China Beijing</dc:title>
  <dc:creator/>
  <cp:keywords/>
  <dcterms:created xsi:type="dcterms:W3CDTF">2026-07-23T12:26:59Z</dcterms:created>
  <dcterms:modified xsi:type="dcterms:W3CDTF">2026-07-23T12:26:59Z</dcterms:modified>
</cp:coreProperties>
</file>

<file path=docProps/custom.xml><?xml version="1.0" encoding="utf-8"?>
<Properties xmlns="http://schemas.openxmlformats.org/officeDocument/2006/custom-properties" xmlns:vt="http://schemas.openxmlformats.org/officeDocument/2006/docPropsVTypes"/>
</file>