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9ed02736b6bf43cd660be999df6aa2c05c42368"/>
    <w:p>
      <w:pPr>
        <w:pStyle w:val="Heading1"/>
      </w:pPr>
      <w:r>
        <w:t xml:space="preserve">Abstract Academic Document: Special Education Teacher in Colombia Medellín</w:t>
      </w:r>
    </w:p>
    <w:bookmarkStart w:id="20" w:name="introduction"/>
    <w:p>
      <w:pPr>
        <w:pStyle w:val="Heading2"/>
      </w:pPr>
      <w:r>
        <w:t xml:space="preserve">Introduction</w:t>
      </w:r>
    </w:p>
    <w:p>
      <w:pPr>
        <w:pStyle w:val="FirstParagraph"/>
      </w:pPr>
      <w:r>
        <w:t xml:space="preserve">The role of a Special Education Teacher is pivotal in addressing the unique needs of students with disabilities or learning differences. In the context of Colombia, particularly in Medellín, this profession carries significant weight due to the country’s commitment to inclusive education and the specific socio-cultural dynamics of urban areas like Medellín. This document explores the academic and practical dimensions of being a Special Education Teacher in Medellín, emphasizing how local policies, educational frameworks, and community challenges shape their work. It also analyzes the evolving demands on these educators in a region experiencing rapid urbanization, technological integration, and cultural diversity.</w:t>
      </w:r>
    </w:p>
    <w:bookmarkEnd w:id="20"/>
    <w:bookmarkStart w:id="21" w:name="X6199e2ec3983d36f392275adcd53f3882c558f5"/>
    <w:p>
      <w:pPr>
        <w:pStyle w:val="Heading2"/>
      </w:pPr>
      <w:r>
        <w:t xml:space="preserve">Contextualization of Special Education Teachers</w:t>
      </w:r>
    </w:p>
    <w:p>
      <w:pPr>
        <w:pStyle w:val="FirstParagraph"/>
      </w:pPr>
      <w:r>
        <w:t xml:space="preserve">Special Education Teachers in Colombia are mandated by national laws such as Law 115 of 1994 (Education Act) and Law 1620 of 2013, which promote inclusive education for children with disabilities. These legal frameworks require educators to adopt differentiated instructional strategies, collaborate with multidisciplinary teams, and ensure equitable access to quality education. In Medellín, a city known for its vibrant cultural heritage and educational institutions like Universidad Nacional de Colombia and EAFIT University, the implementation of these laws is further shaped by local policies. However, challenges such as limited resources in public schools and varying levels of teacher training have created disparities in the effectiveness of special education programs across Medellín’s neighborhoods.</w:t>
      </w:r>
    </w:p>
    <w:bookmarkEnd w:id="21"/>
    <w:bookmarkStart w:id="22" w:name="X736a5560766b5a7348a6d0ddfbd870af7d08a7f"/>
    <w:p>
      <w:pPr>
        <w:pStyle w:val="Heading2"/>
      </w:pPr>
      <w:r>
        <w:t xml:space="preserve">Educational Framework in Colombia Medellín</w:t>
      </w:r>
    </w:p>
    <w:p>
      <w:pPr>
        <w:pStyle w:val="FirstParagraph"/>
      </w:pPr>
      <w:r>
        <w:t xml:space="preserve">Medellín has emerged as a leader in educational innovation within Colombia, with initiatives like the "Biciarrobato" and "Medellín Smart City" project underscoring its commitment to holistic development. The city’s education system integrates special education into mainstream classrooms through policies like “Inclusive Education Models,” which aim to reduce stigmatization and promote social integration. However, the practical application of these models often depends on the expertise of Special Education Teachers, who must navigate bureaucratic hurdles, inadequate funding, and a lack of specialized infrastructure in many schools. For instance, while Medellín’s private institutions frequently employ well-trained special education professionals, public schools struggle to provide comparable support due to systemic underinvestment.</w:t>
      </w:r>
    </w:p>
    <w:bookmarkEnd w:id="22"/>
    <w:bookmarkStart w:id="23" w:name="X9bc9ca3d473b260571b24bfafd1064b181fe18d"/>
    <w:p>
      <w:pPr>
        <w:pStyle w:val="Heading2"/>
      </w:pPr>
      <w:r>
        <w:t xml:space="preserve">Role and Responsibilities of Special Education Teachers</w:t>
      </w:r>
    </w:p>
    <w:p>
      <w:pPr>
        <w:pStyle w:val="FirstParagraph"/>
      </w:pPr>
      <w:r>
        <w:t xml:space="preserve">A Special Education Teacher in Medellín is not only a pedagogical guide but also a social advocate. Their responsibilities include diagnosing students’ needs, designing individualized education plans (IEPs), and modifying curricula to align with each learner’s abilities. Given Medellín’s demographic diversity—encompassing indigenous communities, migrant populations, and urban poor—the teacher must also address cultural and linguistic barriers. For example, a Special Education Teacher working in the Comuna 13 neighborhood may need to incorporate both Spanish and indigenous languages into their teaching methods to ensure inclusivity. Furthermore, these educators often collaborate with psychologists, speech therapists, and social workers to provide holistic support for students with autism spectrum disorder (ASD), attention deficit hyperactivity disorder (ADHD), or physical disabilities.</w:t>
      </w:r>
    </w:p>
    <w:bookmarkEnd w:id="23"/>
    <w:bookmarkStart w:id="24" w:name="challenges-in-medellín"/>
    <w:p>
      <w:pPr>
        <w:pStyle w:val="Heading2"/>
      </w:pPr>
      <w:r>
        <w:t xml:space="preserve">Challenges in Medellín</w:t>
      </w:r>
    </w:p>
    <w:p>
      <w:pPr>
        <w:pStyle w:val="FirstParagraph"/>
      </w:pPr>
      <w:r>
        <w:t xml:space="preserve">Despite legal mandates and progressive policies, Special Education Teachers in Medellín face significant challenges. One major issue is the shortage of qualified professionals, exacerbated by high turnover rates due to stress and underpayment. According to a 2023 report by the Colombian Ministry of Education, only 40% of public school teachers in special education have completed postgraduate training specific to inclusive pedagogy. Additionally, Medellín’s rapid urbanization has led to overcrowded classrooms and limited access to assistive technologies for students with disabilities. Teachers often report feeling overwhelmed by the need to address multiple learning needs within the same classroom while adhering to rigid curricular timelines.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Medellín offers unique opportunities for Special Education Teachers to innovate. The city’s technological infrastructure, including widespread internet access and digital learning platforms, enables educators to integrate adaptive technologies such as AI-driven tools for students with visual or auditory impairments. Collaborations between local universities and schools have also led to research-driven programs focusing on early intervention strategies for children with developmental delays. For instance, the Universidad de Antioquia has partnered with Medellín’s public schools to pilot virtual reality (VR) simulations that help teachers practice inclusive teaching techniques in a controlled environment.</w:t>
      </w:r>
    </w:p>
    <w:bookmarkEnd w:id="25"/>
    <w:bookmarkStart w:id="26" w:name="community-and-cultural-dimensions"/>
    <w:p>
      <w:pPr>
        <w:pStyle w:val="Heading2"/>
      </w:pPr>
      <w:r>
        <w:t xml:space="preserve">Community and Cultural Dimensions</w:t>
      </w:r>
    </w:p>
    <w:p>
      <w:pPr>
        <w:pStyle w:val="FirstParagraph"/>
      </w:pPr>
      <w:r>
        <w:t xml:space="preserve">The cultural fabric of Medellín plays a crucial role in shaping the work of Special Education Teachers. The city’s emphasis on community engagement has fostered initiatives where educators partner with local organizations to provide after-school programs for students with disabilities. These programs, often funded by NGOs or international donors, focus on vocational training and social skills development. However, cultural stigmas surrounding disabilities persist in some areas, requiring teachers to act as both educators and community leaders. For example, in rural parts of Medellín’s outskirts, Special Education Teachers may need to educate families about the importance of inclusive education while navigating deeply ingrained beliefs about “normalcy” and “deviation.”</w:t>
      </w:r>
    </w:p>
    <w:bookmarkEnd w:id="26"/>
    <w:bookmarkStart w:id="27" w:name="conclusion"/>
    <w:p>
      <w:pPr>
        <w:pStyle w:val="Heading2"/>
      </w:pPr>
      <w:r>
        <w:t xml:space="preserve">Conclusion</w:t>
      </w:r>
    </w:p>
    <w:p>
      <w:pPr>
        <w:pStyle w:val="FirstParagraph"/>
      </w:pPr>
      <w:r>
        <w:t xml:space="preserve">In conclusion, the role of a Special Education Teacher in Colombia’s Medellín is both challenging and transformative. While legal frameworks provide a foundation for inclusive education, the practical realities of urban life—such as resource scarcity, cultural diversity, and systemic inequities—demand that these educators be adaptable, resilient, and culturally responsive. By leveraging Medellín’s technological infrastructure, fostering collaborations with local institutions, and advocating for policy reforms to address funding gaps, Special Education Teachers can continue to shape the future of education in this dynamic city. As Colombia moves toward its goal of universal education access by 2030, the contributions of these teachers will be instrumental in ensuring that no student is left behind.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Colombia Medellín</dc:title>
  <dc:creator/>
  <dc:language>en</dc:language>
  <cp:keywords/>
  <dcterms:created xsi:type="dcterms:W3CDTF">2026-07-21T14:53:48Z</dcterms:created>
  <dcterms:modified xsi:type="dcterms:W3CDTF">2026-07-21T14:53:48Z</dcterms:modified>
</cp:coreProperties>
</file>

<file path=docProps/custom.xml><?xml version="1.0" encoding="utf-8"?>
<Properties xmlns="http://schemas.openxmlformats.org/officeDocument/2006/custom-properties" xmlns:vt="http://schemas.openxmlformats.org/officeDocument/2006/docPropsVTypes"/>
</file>