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a43053cc030966206026ff52aca4440841b8de2"/>
    <w:p>
      <w:pPr>
        <w:pStyle w:val="Heading1"/>
      </w:pPr>
      <w:r>
        <w:t xml:space="preserve">Abstract Academic Document: The Role and Impact of a Special Education Teacher in Germany Frankfurt</w:t>
      </w:r>
    </w:p>
    <w:p>
      <w:pPr>
        <w:pStyle w:val="FirstParagraph"/>
      </w:pPr>
      <w:r>
        <w:t xml:space="preserve">This abstract academic document explores the critical role of a special education teacher within the educational framework of Germany, with particular focus on the city of Frankfurt. As a hub for cultural diversity, economic innovation, and social inclusivity, Frankfurt presents unique challenges and opportunities for educators specializing in special needs education. The role of a Special Education Teacher in this context is not merely instructional but also deeply embedded in fostering inclusivity, adapting curricula to individual needs, and aligning with Germany’s broader educational policies. This document examines the responsibilities of a Special Education Teacher, the socio-cultural dynamics of Frankfurt, and the legal and pedagogical frameworks that shape their work.</w:t>
      </w:r>
    </w:p>
    <w:bookmarkStart w:id="20" w:name="introduction"/>
    <w:p>
      <w:pPr>
        <w:pStyle w:val="Heading2"/>
      </w:pPr>
      <w:r>
        <w:t xml:space="preserve">Introduction</w:t>
      </w:r>
    </w:p>
    <w:p>
      <w:pPr>
        <w:pStyle w:val="FirstParagraph"/>
      </w:pPr>
      <w:r>
        <w:t xml:space="preserve">The concept of special education has evolved significantly in Germany, driven by legislative mandates such as the UN Convention on the Rights of Persons with Disabilities (UNCRPD) and Germany’s Inclusion Act (</w:t>
      </w:r>
      <w:r>
        <w:rPr>
          <w:iCs/>
          <w:i/>
        </w:rPr>
        <w:t xml:space="preserve">Bundesgesetz zur Umsetzung der UN-Behindertenrechtskonvention</w:t>
      </w:r>
      <w:r>
        <w:t xml:space="preserve">). These frameworks emphasize the integration of students with disabilities into mainstream education systems, a principle that is particularly relevant in cities like Frankfurt, where multiculturalism and economic diversity intersect. A Special Education Teacher in Frankfurt must navigate this complex landscape, balancing pedagogical innovation with compliance to national and local regulations.</w:t>
      </w:r>
    </w:p>
    <w:bookmarkEnd w:id="20"/>
    <w:bookmarkStart w:id="21" w:name="Xce9e6763600717b05a99f6fe1bed85342c1c09e"/>
    <w:p>
      <w:pPr>
        <w:pStyle w:val="Heading2"/>
      </w:pPr>
      <w:r>
        <w:t xml:space="preserve">The Role and Responsibilities of a Special Education Teacher</w:t>
      </w:r>
    </w:p>
    <w:p>
      <w:pPr>
        <w:pStyle w:val="FirstParagraph"/>
      </w:pPr>
      <w:r>
        <w:t xml:space="preserve">A Special Education Teacher in Germany is entrusted with the dual mandate of supporting students with disabilities while adhering to the principles of inclusion. In Frankfurt, this role requires a deep understanding of individualized education plans (IEPs), adaptive teaching strategies, and collaboration with multidisciplinary teams. Teachers often work alongside psychologists, social workers, and medical professionals to address the holistic needs of students. The curriculum in special education classrooms in Frankfurt is designed to be flexible, incorporating assistive technologies such as interactive whiteboards, speech-to-text software, and sensory integration tools.</w:t>
      </w:r>
    </w:p>
    <w:p>
      <w:pPr>
        <w:pStyle w:val="BodyText"/>
      </w:pPr>
      <w:r>
        <w:t xml:space="preserve">Frankfurt’s educational system emphasizes early identification of learning difficulties through regular assessments and parental involvement. Special Education Teachers are pivotal in this process, conducting diagnostic evaluations and designing interventions tailored to the cognitive, emotional, and social development of each student. Additionally, they must ensure that students with disabilities have equal access to extracurricular activities, ensuring that inclusion extends beyond the classroom.</w:t>
      </w:r>
    </w:p>
    <w:bookmarkEnd w:id="21"/>
    <w:bookmarkStart w:id="22" w:name="X4ff1584b1f66179b3155f7e3e4c97a6099ec8ea"/>
    <w:p>
      <w:pPr>
        <w:pStyle w:val="Heading2"/>
      </w:pPr>
      <w:r>
        <w:t xml:space="preserve">Educational Framework in Germany: Frankfurt as a Case Study</w:t>
      </w:r>
    </w:p>
    <w:p>
      <w:pPr>
        <w:pStyle w:val="FirstParagraph"/>
      </w:pPr>
      <w:r>
        <w:t xml:space="preserve">Germany’s education system is structured into primary, secondary, and higher education levels. However, the implementation of special education varies by state (</w:t>
      </w:r>
      <w:r>
        <w:rPr>
          <w:iCs/>
          <w:i/>
        </w:rPr>
        <w:t xml:space="preserve">Bundesländer</w:t>
      </w:r>
      <w:r>
        <w:t xml:space="preserve">), with Frankfurt am Main operating under the regulations of Hesse. In Hesse, special education is integrated into mainstream schools through a process known as</w:t>
      </w:r>
      <w:r>
        <w:t xml:space="preserve"> </w:t>
      </w:r>
      <w:r>
        <w:rPr>
          <w:iCs/>
          <w:i/>
        </w:rPr>
        <w:t xml:space="preserve">Inklusion</w:t>
      </w:r>
      <w:r>
        <w:t xml:space="preserve">, which mandates that students with disabilities attend regular classrooms unless their needs require specialized settings. This approach places significant responsibility on Special Education Teachers to adapt teaching methods and collaborate with general education staff.</w:t>
      </w:r>
    </w:p>
    <w:p>
      <w:pPr>
        <w:pStyle w:val="BodyText"/>
      </w:pPr>
      <w:r>
        <w:t xml:space="preserve">Frankfurt’s commitment to inclusivity is reflected in its public schools, which are equipped with resources such as dedicated special education rooms, trained support staff, and funding for assistive technologies. The city also hosts numerous non-profit organizations that provide additional support services, including speech therapy and occupational therapy. Special Education Teachers in Frankfurt often engage with these entities to create a comprehensive support network for students.</w:t>
      </w:r>
    </w:p>
    <w:bookmarkEnd w:id="22"/>
    <w:bookmarkStart w:id="23" w:name="X2875bb727054e335ee0e0933f7c531edfd7049b"/>
    <w:p>
      <w:pPr>
        <w:pStyle w:val="Heading2"/>
      </w:pPr>
      <w:r>
        <w:t xml:space="preserve">Challenges Faced by Special Education Teachers in Frankfurt</w:t>
      </w:r>
    </w:p>
    <w:p>
      <w:pPr>
        <w:pStyle w:val="FirstParagraph"/>
      </w:pPr>
      <w:r>
        <w:t xml:space="preserve">Despite the progressive policies, challenges persist. One major hurdle is the shortage of qualified special education teachers, exacerbated by stringent certification requirements and high workloads. In Frankfurt, teachers must hold a state-recognized teaching qualification (</w:t>
      </w:r>
      <w:r>
        <w:rPr>
          <w:iCs/>
          <w:i/>
        </w:rPr>
        <w:t xml:space="preserve">Staatliche Lehrerprüfung</w:t>
      </w:r>
      <w:r>
        <w:t xml:space="preserve">) alongside specialized training in special education. This dual requirement can deter potential educators from entering the field.</w:t>
      </w:r>
    </w:p>
    <w:p>
      <w:pPr>
        <w:pStyle w:val="BodyText"/>
      </w:pPr>
      <w:r>
        <w:t xml:space="preserve">Additionally, resource allocation remains uneven across schools. While some institutions in Frankfurt are well-equipped with funding and materials, others face budget constraints that limit access to essential tools like assistive technology or professional development opportunities. Special Education Teachers must often advocate for their students and seek alternative solutions within these limitations.</w:t>
      </w:r>
    </w:p>
    <w:bookmarkEnd w:id="23"/>
    <w:bookmarkStart w:id="24" w:name="Xe733a09a662ab6d2c0c7338a14a8524364ba633"/>
    <w:p>
      <w:pPr>
        <w:pStyle w:val="Heading2"/>
      </w:pPr>
      <w:r>
        <w:t xml:space="preserve">Opportunities for Innovation and Collaboration</w:t>
      </w:r>
    </w:p>
    <w:p>
      <w:pPr>
        <w:pStyle w:val="FirstParagraph"/>
      </w:pPr>
      <w:r>
        <w:t xml:space="preserve">Frankfurt’s dynamic educational environment offers unique opportunities for Special Education Teachers to innovate. The city’s strong emphasis on technology integration allows educators to experiment with digital tools such as AI-driven learning platforms, virtual reality simulations, and gamified assessments. Furthermore, Frankfurt’s international community provides a multicultural perspective that can enrich special education practices, as teachers learn to address diverse cultural and linguistic needs.</w:t>
      </w:r>
    </w:p>
    <w:p>
      <w:pPr>
        <w:pStyle w:val="BodyText"/>
      </w:pPr>
      <w:r>
        <w:t xml:space="preserve">Collaboration with local universities is another key opportunity. Institutions like Goethe University Frankfurt offer research programs and partnerships with schools to develop evidence-based teaching methods for special education. These collaborations enable Special Education Teachers to stay updated on the latest pedagogical trends while contributing to academic research.</w:t>
      </w:r>
    </w:p>
    <w:bookmarkEnd w:id="24"/>
    <w:bookmarkStart w:id="25" w:name="X022ce3ecb8874e37b722822a735a7d112398227"/>
    <w:p>
      <w:pPr>
        <w:pStyle w:val="Heading2"/>
      </w:pPr>
      <w:r>
        <w:t xml:space="preserve">The Future of Special Education in Frankfurt</w:t>
      </w:r>
    </w:p>
    <w:p>
      <w:pPr>
        <w:pStyle w:val="FirstParagraph"/>
      </w:pPr>
      <w:r>
        <w:t xml:space="preserve">As Germany continues its push toward full inclusion, the role of a Special Education Teacher in Frankfurt will become even more critical. Policymakers and educators must prioritize increasing funding for special education, improving teacher training programs, and fostering a culture of empathy and collaboration among all stakeholders. The city’s commitment to social equity positions Frankfurt as a model for other German cities seeking to implement inclusive education systems.</w:t>
      </w:r>
    </w:p>
    <w:bookmarkEnd w:id="25"/>
    <w:bookmarkStart w:id="26" w:name="conclusion"/>
    <w:p>
      <w:pPr>
        <w:pStyle w:val="Heading2"/>
      </w:pPr>
      <w:r>
        <w:t xml:space="preserve">Conclusion</w:t>
      </w:r>
    </w:p>
    <w:p>
      <w:pPr>
        <w:pStyle w:val="FirstParagraph"/>
      </w:pPr>
      <w:r>
        <w:t xml:space="preserve">In summary, the Special Education Teacher in Germany Frankfurt plays a vital role in advancing the principles of inclusion, accessibility, and personalized learning. Their work is deeply influenced by national policies such as the Inclusion Act and local initiatives in Frankfurt that emphasize multiculturalism and technological innovation. While challenges remain, the city’s progressive educational framework offers a fertile ground for Special Education Teachers to make a meaningful impact on students with disabilities. As Frankfurt continues to grow as an educational hub, its approach to special education will serve as a benchmark for inclusive practices across Germany.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Germany Frankfurt</dc:title>
  <dc:creator/>
  <dc:language>en</dc:language>
  <cp:keywords/>
  <dcterms:created xsi:type="dcterms:W3CDTF">2026-07-23T14:01:06Z</dcterms:created>
  <dcterms:modified xsi:type="dcterms:W3CDTF">2026-07-23T14:01:06Z</dcterms:modified>
</cp:coreProperties>
</file>

<file path=docProps/custom.xml><?xml version="1.0" encoding="utf-8"?>
<Properties xmlns="http://schemas.openxmlformats.org/officeDocument/2006/custom-properties" xmlns:vt="http://schemas.openxmlformats.org/officeDocument/2006/docPropsVTypes"/>
</file>