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Iraq</w:t>
      </w:r>
      <w:r>
        <w:t xml:space="preserve"> </w:t>
      </w:r>
      <w:r>
        <w:t xml:space="preserve">Baghdad</w:t>
      </w:r>
    </w:p>
    <w:bookmarkStart w:id="25" w:name="X80f3e4216aec71e17efdc1c47c07b4d37750d38"/>
    <w:p>
      <w:pPr>
        <w:pStyle w:val="Heading2"/>
      </w:pPr>
      <w:r>
        <w:t xml:space="preserve">Abstract Academic Document: The Role of a Special Education Teacher in Baghdad, Iraq</w:t>
      </w:r>
    </w:p>
    <w:p>
      <w:pPr>
        <w:pStyle w:val="FirstParagraph"/>
      </w:pPr>
      <w:r>
        <w:t xml:space="preserve">The field of special education has gained increasing global attention as societies recognize the need to provide inclusive and equitable opportunities for individuals with diverse learning needs. In the context of</w:t>
      </w:r>
      <w:r>
        <w:t xml:space="preserve"> </w:t>
      </w:r>
      <w:r>
        <w:rPr>
          <w:bCs/>
          <w:b/>
        </w:rPr>
        <w:t xml:space="preserve">Iraq Baghdad</w:t>
      </w:r>
      <w:r>
        <w:t xml:space="preserve">, a city marked by political instability, socio-economic challenges, and cultural complexities, the role of a</w:t>
      </w:r>
      <w:r>
        <w:t xml:space="preserve"> </w:t>
      </w:r>
      <w:r>
        <w:rPr>
          <w:bCs/>
          <w:b/>
        </w:rPr>
        <w:t xml:space="preserve">Special Education Teacher</w:t>
      </w:r>
      <w:r>
        <w:t xml:space="preserve"> </w:t>
      </w:r>
      <w:r>
        <w:t xml:space="preserve">becomes both critical and uniquely demanding. This abstract academic document explores the multifaceted responsibilities of special education teachers in Baghdad, their challenges in addressing educational disparities within the Iraqi context, and recommendations for improving systemic support for inclusive education. By examining local policies, cultural attitudes toward disability, and resource limitations, this analysis highlights the importance of adapting pedagogical approaches to meet the needs of students with disabilities while fostering a more equitable educational environment.</w:t>
      </w:r>
    </w:p>
    <w:bookmarkStart w:id="20" w:name="Xfd6861974aecac16514e2edfde70e4dada51f9d"/>
    <w:p>
      <w:pPr>
        <w:pStyle w:val="Heading3"/>
      </w:pPr>
      <w:r>
        <w:t xml:space="preserve">Contextual Overview: Special Education in Iraq Baghdad</w:t>
      </w:r>
    </w:p>
    <w:p>
      <w:pPr>
        <w:pStyle w:val="FirstParagraph"/>
      </w:pPr>
      <w:r>
        <w:t xml:space="preserve">Baghdad, the capital of Iraq, has historically been a hub for education and cultural development. However, decades of conflict, economic sanctions, and political upheaval have significantly disrupted the country’s educational infrastructure. The Ministry of Education in Iraq has made efforts to integrate special education into mainstream schooling systems since the early 2000s. Despite these initiatives,</w:t>
      </w:r>
      <w:r>
        <w:t xml:space="preserve"> </w:t>
      </w:r>
      <w:r>
        <w:rPr>
          <w:bCs/>
          <w:b/>
        </w:rPr>
        <w:t xml:space="preserve">special education teachers</w:t>
      </w:r>
      <w:r>
        <w:t xml:space="preserve"> </w:t>
      </w:r>
      <w:r>
        <w:t xml:space="preserve">in Baghdad face significant barriers, including a lack of trained personnel, outdated curricula, and insufficient funding for specialized resources such as assistive technologies or sensory-friendly classrooms. Furthermore, societal stigma surrounding disabilities persists in many communities within Baghdad, often leading to the marginalization of students with special needs and their families.</w:t>
      </w:r>
    </w:p>
    <w:bookmarkEnd w:id="20"/>
    <w:bookmarkStart w:id="21" w:name="Xd4f610f5da7d276a222454d13fed97c0f392e9d"/>
    <w:p>
      <w:pPr>
        <w:pStyle w:val="Heading3"/>
      </w:pPr>
      <w:r>
        <w:t xml:space="preserve">The Role and Responsibilities of a Special Education Teacher in Baghdad</w:t>
      </w:r>
    </w:p>
    <w:p>
      <w:pPr>
        <w:pStyle w:val="FirstParagraph"/>
      </w:pPr>
      <w:r>
        <w:t xml:space="preserve">A</w:t>
      </w:r>
      <w:r>
        <w:t xml:space="preserve"> </w:t>
      </w:r>
      <w:r>
        <w:rPr>
          <w:bCs/>
          <w:b/>
        </w:rPr>
        <w:t xml:space="preserve">Special Education Teacher</w:t>
      </w:r>
      <w:r>
        <w:t xml:space="preserve"> </w:t>
      </w:r>
      <w:r>
        <w:t xml:space="preserve">in Baghdad must navigate a complex interplay of academic, social, and cultural responsibilities. Their primary role involves designing individualized education plans (IEPs) tailored to the unique learning requirements of students with disabilities, ranging from autism spectrum disorder (ASD) to intellectual disabilities or physical impairments. Given the limited availability of specialized training programs in Iraq, many special education teachers in Baghdad are required to self-educate on global best practices while adapting them to local conditions. Additionally, they often serve as advocates for their students, working closely with parents, community leaders, and policymakers to challenge discriminatory attitudes and promote inclusive education policies.</w:t>
      </w:r>
    </w:p>
    <w:bookmarkEnd w:id="21"/>
    <w:bookmarkStart w:id="22" w:name="X9607b3fda3d0331c7944204492ad29650a45f6a"/>
    <w:p>
      <w:pPr>
        <w:pStyle w:val="Heading3"/>
      </w:pPr>
      <w:r>
        <w:t xml:space="preserve">Challenges Facing Special Education Teachers in Baghdad</w:t>
      </w:r>
    </w:p>
    <w:p>
      <w:pPr>
        <w:pStyle w:val="FirstParagraph"/>
      </w:pPr>
      <w:r>
        <w:t xml:space="preserve">The challenges faced by</w:t>
      </w:r>
      <w:r>
        <w:t xml:space="preserve"> </w:t>
      </w:r>
      <w:r>
        <w:rPr>
          <w:bCs/>
          <w:b/>
        </w:rPr>
        <w:t xml:space="preserve">special education teachers</w:t>
      </w:r>
      <w:r>
        <w:t xml:space="preserve"> </w:t>
      </w:r>
      <w:r>
        <w:t xml:space="preserve">in Baghdad are multifaceted and deeply rooted in systemic issues. First, the scarcity of trained professionals is a pressing concern. Many teachers lack formal qualifications in special education, leading to inconsistent support for students with disabilities. Second, schools often lack essential infrastructure such as sensory rooms or adapted physical spaces, making it difficult to implement inclusive teaching strategies. Third, there is a cultural stigma associated with disability that discourages families from enrolling their children in mainstream or special education programs. This stigma is exacerbated by misinformation and fear of social exclusion. Finally, political instability and economic hardship have resulted in underfunding for educational institutions, leaving</w:t>
      </w:r>
      <w:r>
        <w:t xml:space="preserve"> </w:t>
      </w:r>
      <w:r>
        <w:rPr>
          <w:bCs/>
          <w:b/>
        </w:rPr>
        <w:t xml:space="preserve">special education teachers</w:t>
      </w:r>
      <w:r>
        <w:t xml:space="preserve"> </w:t>
      </w:r>
      <w:r>
        <w:t xml:space="preserve">with limited access to resources such as textbooks, assistive technologies, or professional development opportunities.</w:t>
      </w:r>
    </w:p>
    <w:bookmarkEnd w:id="22"/>
    <w:bookmarkStart w:id="23" w:name="Xcebb2d3b756459ba4a365a33cd797f88c21eb94"/>
    <w:p>
      <w:pPr>
        <w:pStyle w:val="Heading3"/>
      </w:pPr>
      <w:r>
        <w:t xml:space="preserve">Recommendations for Strengthening Special Education in Baghdad</w:t>
      </w:r>
    </w:p>
    <w:p>
      <w:pPr>
        <w:pStyle w:val="FirstParagraph"/>
      </w:pPr>
      <w:r>
        <w:t xml:space="preserve">To address the challenges outlined above, a multi-pronged approach is essential. First, the Iraqi government and non-governmental organizations (NGOs) must invest in training programs for</w:t>
      </w:r>
      <w:r>
        <w:t xml:space="preserve"> </w:t>
      </w:r>
      <w:r>
        <w:rPr>
          <w:bCs/>
          <w:b/>
        </w:rPr>
        <w:t xml:space="preserve">special education teachers</w:t>
      </w:r>
      <w:r>
        <w:t xml:space="preserve">, ensuring that they are equipped with evidence-based strategies and up-to-date pedagogical tools. This could include partnerships with international institutions to provide online courses or workshops on inclusive education. Second, schools in Baghdad should be prioritized for infrastructure upgrades, such as accessible classrooms and specialized learning materials. Third, public awareness campaigns are needed to combat the stigma surrounding disability in Baghdad’s communities. These campaigns could involve collaboration between educators, medical professionals, and local media to promote a more inclusive societal perspective. Finally, policymakers must allocate sustainable funding to special education programs within the Ministry of Education’s budget to ensure long-term progress.</w:t>
      </w:r>
    </w:p>
    <w:bookmarkEnd w:id="23"/>
    <w:bookmarkStart w:id="24" w:name="X16f235a7080e3a3caaf651d571a1ba87b0f7e66"/>
    <w:p>
      <w:pPr>
        <w:pStyle w:val="Heading3"/>
      </w:pPr>
      <w:r>
        <w:t xml:space="preserve">Conclusion: Toward an Inclusive Future for Special Education in Baghdad</w:t>
      </w:r>
    </w:p>
    <w:p>
      <w:pPr>
        <w:pStyle w:val="FirstParagraph"/>
      </w:pPr>
      <w:r>
        <w:t xml:space="preserve">The role of a</w:t>
      </w:r>
      <w:r>
        <w:t xml:space="preserve"> </w:t>
      </w:r>
      <w:r>
        <w:rPr>
          <w:bCs/>
          <w:b/>
        </w:rPr>
        <w:t xml:space="preserve">Special Education Teacher</w:t>
      </w:r>
      <w:r>
        <w:t xml:space="preserve"> </w:t>
      </w:r>
      <w:r>
        <w:t xml:space="preserve">in</w:t>
      </w:r>
      <w:r>
        <w:t xml:space="preserve"> </w:t>
      </w:r>
      <w:r>
        <w:rPr>
          <w:bCs/>
          <w:b/>
        </w:rPr>
        <w:t xml:space="preserve">Iraq Baghdad</w:t>
      </w:r>
      <w:r>
        <w:t xml:space="preserve"> </w:t>
      </w:r>
      <w:r>
        <w:t xml:space="preserve">is pivotal to the realization of inclusive education and social equity. While significant challenges persist, including resource limitations, cultural stigma, and systemic underfunding, there are clear pathways for improvement through targeted investments in teacher training, infrastructure development, and public awareness. By prioritizing the needs of students with disabilities within Baghdad’s educational framework, Iraq can move closer to fulfilling its commitment to the United Nations Convention on the Rights of Persons with Disabilities (UNCRPD). This document underscores the urgency of supporting</w:t>
      </w:r>
      <w:r>
        <w:t xml:space="preserve"> </w:t>
      </w:r>
      <w:r>
        <w:rPr>
          <w:bCs/>
          <w:b/>
        </w:rPr>
        <w:t xml:space="preserve">special education teachers</w:t>
      </w:r>
      <w:r>
        <w:t xml:space="preserve"> </w:t>
      </w:r>
      <w:r>
        <w:t xml:space="preserve">as agents of change in building a more inclusive and resilient society in Baghdad.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Iraq Baghdad</dc:title>
  <dc:creator/>
  <cp:keywords/>
  <dcterms:created xsi:type="dcterms:W3CDTF">2026-07-23T20:03:11Z</dcterms:created>
  <dcterms:modified xsi:type="dcterms:W3CDTF">2026-07-23T20:03:11Z</dcterms:modified>
</cp:coreProperties>
</file>

<file path=docProps/custom.xml><?xml version="1.0" encoding="utf-8"?>
<Properties xmlns="http://schemas.openxmlformats.org/officeDocument/2006/custom-properties" xmlns:vt="http://schemas.openxmlformats.org/officeDocument/2006/docPropsVTypes"/>
</file>