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70cab690e2bdd6f85717b29293f540a430dc25f"/>
    <w:p>
      <w:pPr>
        <w:pStyle w:val="Heading1"/>
      </w:pPr>
      <w:r>
        <w:t xml:space="preserve">Abstract Academic Document: The Role and Challenges of Special Education Teachers in Kuwait City, Kuwait</w:t>
      </w:r>
    </w:p>
    <w:p>
      <w:pPr>
        <w:pStyle w:val="FirstParagraph"/>
      </w:pPr>
      <w:r>
        <w:t xml:space="preserve">This academic abstract explores the critical role of special education teachers within the educational landscape of Kuwait City, the capital of the State of Kuwait. As an integral component of inclusive education systems, special education teachers (SETs) play a pivotal role in addressing the diverse needs of students with disabilities or learning differences. This document examines their contributions, challenges, and opportunities within Kuwait's unique socio-cultural and policy frameworks, emphasizing the importance of SETs in fostering equitable access to quality education for all children in Kuwait City.</w:t>
      </w:r>
    </w:p>
    <w:bookmarkStart w:id="20" w:name="contextual-background"/>
    <w:p>
      <w:pPr>
        <w:pStyle w:val="Heading2"/>
      </w:pPr>
      <w:r>
        <w:t xml:space="preserve">Contextual Background</w:t>
      </w:r>
    </w:p>
    <w:p>
      <w:pPr>
        <w:pStyle w:val="FirstParagraph"/>
      </w:pPr>
      <w:r>
        <w:t xml:space="preserve">Kuwait City, as a modern metropolis in the Gulf region, hosts a diverse population with varying educational needs. The Ministry of Education (MOE) of Kuwait has increasingly prioritized inclusive education policies over the past two decades, aligning with global trends toward universal design for learning (UDL) and differentiated instruction. However, the implementation of these policies in practice necessitates the expertise of special education teachers who are trained to adapt curricula, provide individualized support, and collaborate with multidisciplinary teams. In Kuwait City, where cultural norms and societal expectations shape educational practices, SETs must navigate a complex interplay between traditional values and progressive pedagogical approaches.</w:t>
      </w:r>
    </w:p>
    <w:bookmarkEnd w:id="20"/>
    <w:bookmarkStart w:id="21" w:name="X5bd48c52ee8eae250c3038a05fa5d8336512a08"/>
    <w:p>
      <w:pPr>
        <w:pStyle w:val="Heading2"/>
      </w:pPr>
      <w:r>
        <w:t xml:space="preserve">The Role of Special Education Teachers in Kuwaiti Schools</w:t>
      </w:r>
    </w:p>
    <w:p>
      <w:pPr>
        <w:pStyle w:val="FirstParagraph"/>
      </w:pPr>
      <w:r>
        <w:t xml:space="preserve">Special education teachers in Kuwait City are responsible for designing and implementing Individualized Education Programs (IEPs) tailored to the specific needs of students with physical, intellectual, emotional, or sensory disabilities. These educators work within both mainstream schools and specialized institutions, such as the Al-Riyadh School for Special Needs and the Al-Wafaa Center for Children with Learning Disabilities. Their responsibilities include conducting assessments, modifying teaching materials, providing behavioral support, and advocating for student rights within the school community.</w:t>
      </w:r>
    </w:p>
    <w:p>
      <w:pPr>
        <w:pStyle w:val="BodyText"/>
      </w:pPr>
      <w:r>
        <w:t xml:space="preserve">Moreover, SETs in Kuwait City are often required to collaborate with general education teachers to integrate students with disabilities into regular classrooms—a practice that aligns with Kuwait's broader goals of promoting social inclusion. This collaboration necessitates cross-cultural communication skills and cultural sensitivity, as traditional attitudes toward disability in some segments of Kuwaiti society may influence perceptions of inclusivity.</w:t>
      </w:r>
    </w:p>
    <w:bookmarkEnd w:id="21"/>
    <w:bookmarkStart w:id="22" w:name="X698fddb5a72005149f01a792b68a80b1b703735"/>
    <w:p>
      <w:pPr>
        <w:pStyle w:val="Heading2"/>
      </w:pPr>
      <w:r>
        <w:t xml:space="preserve">Challenges Faced by Special Education Teachers</w:t>
      </w:r>
    </w:p>
    <w:p>
      <w:pPr>
        <w:pStyle w:val="FirstParagraph"/>
      </w:pPr>
      <w:r>
        <w:t xml:space="preserve">Despite their critical role, special education teachers in Kuwait City face several challenges that hinder the effective delivery of inclusive education. One significant barrier is the shortage of adequately trained professionals. While Kuwait has invested in teacher training programs, including those at the College of Education at Kuwait University and specialized institutes like the Center for Special Needs Education (CSNE), there remains a gap between theoretical training and practical application in real-world classrooms.</w:t>
      </w:r>
    </w:p>
    <w:p>
      <w:pPr>
        <w:pStyle w:val="BodyText"/>
      </w:pPr>
      <w:r>
        <w:t xml:space="preserve">Another challenge is limited resources. Schools in Kuwait City often lack sufficient assistive technologies, adapted learning materials, or trained support staff to address the needs of students with disabilities. Additionally, cultural stigmas associated with disability may discourage families from seeking specialized education services or enrolling their children in inclusive settings.</w:t>
      </w:r>
    </w:p>
    <w:p>
      <w:pPr>
        <w:pStyle w:val="BodyText"/>
      </w:pPr>
      <w:r>
        <w:t xml:space="preserve">Economic factors also play a role. While the Kuwaiti government subsidizes education for all citizens, private institutions and international schools operating in Kuwait City may impose additional financial burdens on families seeking specialized support. This disparity can limit access to quality special education for students from lower-income households.</w:t>
      </w:r>
    </w:p>
    <w:bookmarkEnd w:id="22"/>
    <w:bookmarkStart w:id="23" w:name="opportunities-and-policy-initiatives"/>
    <w:p>
      <w:pPr>
        <w:pStyle w:val="Heading2"/>
      </w:pPr>
      <w:r>
        <w:t xml:space="preserve">Opportunities and Policy Initiatives</w:t>
      </w:r>
    </w:p>
    <w:p>
      <w:pPr>
        <w:pStyle w:val="FirstParagraph"/>
      </w:pPr>
      <w:r>
        <w:t xml:space="preserve">In response to these challenges, the Government of Kuwait has launched several initiatives aimed at improving special education in Kuwait City. For instance, the National Strategy for Persons with Disabilities (2017–2030) emphasizes the need for inclusive education and workforce development. This strategy has led to increased funding for teacher training programs and infrastructure upgrades in schools.</w:t>
      </w:r>
    </w:p>
    <w:p>
      <w:pPr>
        <w:pStyle w:val="BodyText"/>
      </w:pPr>
      <w:r>
        <w:t xml:space="preserve">Additionally, collaborations between Kuwaiti institutions and international organizations have introduced innovative teaching methodologies, such as applied behavior analysis (ABA) and speech-language therapy techniques. These partnerships have enabled SETs in Kuwait City to adopt evidence-based practices that align with global standards of special education.</w:t>
      </w:r>
    </w:p>
    <w:p>
      <w:pPr>
        <w:pStyle w:val="BodyText"/>
      </w:pPr>
      <w:r>
        <w:t xml:space="preserve">Non-governmental organizations (NGOs), such as the Kuwait Society for the Care of Children with Disabilities, also play a vital role in providing community support and awareness campaigns. Their efforts have helped shift public perceptions of disability and underscored the importance of early intervention in special education.</w:t>
      </w:r>
    </w:p>
    <w:bookmarkEnd w:id="23"/>
    <w:bookmarkStart w:id="24" w:name="Xd24011b4de48e5841cd6c23cdfadaaa8cd4e983"/>
    <w:p>
      <w:pPr>
        <w:pStyle w:val="Heading2"/>
      </w:pPr>
      <w:r>
        <w:t xml:space="preserve">Cultural Considerations and Future Directions</w:t>
      </w:r>
    </w:p>
    <w:p>
      <w:pPr>
        <w:pStyle w:val="FirstParagraph"/>
      </w:pPr>
      <w:r>
        <w:t xml:space="preserve">The cultural context of Kuwait City significantly influences the work of special education teachers. Traditional values that prioritize family cohesion may sometimes conflict with modern approaches to disability rights, such as encouraging independence for students with disabilities. SETs must therefore balance respect for cultural norms with the ethical obligation to promote equality and accessibility.</w:t>
      </w:r>
    </w:p>
    <w:p>
      <w:pPr>
        <w:pStyle w:val="BodyText"/>
      </w:pPr>
      <w:r>
        <w:t xml:space="preserve">To address these complexities, future research should focus on developing culturally responsive training programs for SETs in Kuwait City. Additionally, policymakers are encouraged to expand funding for special education resources and establish clearer guidelines for inclusive classroom environments. Technology integration, such as virtual reality (VR) tools for sensory training or AI-driven learning platforms, could also enhance the capabilities of SETs in meeting diverse student needs.</w:t>
      </w:r>
    </w:p>
    <w:bookmarkEnd w:id="24"/>
    <w:bookmarkStart w:id="25" w:name="conclusion"/>
    <w:p>
      <w:pPr>
        <w:pStyle w:val="Heading2"/>
      </w:pPr>
      <w:r>
        <w:t xml:space="preserve">Conclusion</w:t>
      </w:r>
    </w:p>
    <w:p>
      <w:pPr>
        <w:pStyle w:val="FirstParagraph"/>
      </w:pPr>
      <w:r>
        <w:t xml:space="preserve">The role of special education teachers in Kuwait City is indispensable to the realization of an inclusive and equitable education system. While challenges such as resource constraints, cultural attitudes, and training gaps persist, recent policy initiatives and collaborative efforts offer promising pathways forward. By investing in the professional development of SETs and fostering a supportive socio-cultural environment, Kuwait can ensure that all children—regardless of ability—have the opportunity to thrive academically and socially within the vibrant educational ecosystem of Kuwait City.</w:t>
      </w:r>
    </w:p>
    <w:p>
      <w:pPr>
        <w:pStyle w:val="BodyText"/>
      </w:pPr>
      <w:r>
        <w:rPr>
          <w:bCs/>
          <w:b/>
        </w:rPr>
        <w:t xml:space="preserve">Keywords:</w:t>
      </w:r>
      <w:r>
        <w:t xml:space="preserve"> </w:t>
      </w:r>
      <w:r>
        <w:t xml:space="preserve">Special Education Teacher, Kuwait Kuwait City, Inclusive Education, Cultural Context, Policy Frameworks.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Kuwait Kuwait City</dc:title>
  <dc:creator/>
  <dc:language>en</dc:language>
  <cp:keywords/>
  <dcterms:created xsi:type="dcterms:W3CDTF">2026-07-23T12:52:05Z</dcterms:created>
  <dcterms:modified xsi:type="dcterms:W3CDTF">2026-07-23T12:52:05Z</dcterms:modified>
</cp:coreProperties>
</file>

<file path=docProps/custom.xml><?xml version="1.0" encoding="utf-8"?>
<Properties xmlns="http://schemas.openxmlformats.org/officeDocument/2006/custom-properties" xmlns:vt="http://schemas.openxmlformats.org/officeDocument/2006/docPropsVTypes"/>
</file>