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972dc0c9ba3cc76d14f48ec72b0cc8aeb29faf7"/>
    <w:p>
      <w:pPr>
        <w:pStyle w:val="Heading1"/>
      </w:pPr>
      <w:r>
        <w:t xml:space="preserve">Abstract Academic Document: The Role and Impact of Special Education Teachers in New Zealand Auckland</w:t>
      </w:r>
    </w:p>
    <w:bookmarkStart w:id="20" w:name="abstract"/>
    <w:p>
      <w:pPr>
        <w:pStyle w:val="Heading2"/>
      </w:pPr>
      <w:r>
        <w:t xml:space="preserve">Abstract</w:t>
      </w:r>
    </w:p>
    <w:p>
      <w:pPr>
        <w:pStyle w:val="FirstParagraph"/>
      </w:pPr>
      <w:r>
        <w:t xml:space="preserve">This academic document provides a comprehensive overview of the role, responsibilities, and challenges faced by</w:t>
      </w:r>
      <w:r>
        <w:t xml:space="preserve"> </w:t>
      </w:r>
      <w:r>
        <w:rPr>
          <w:bCs/>
          <w:b/>
        </w:rPr>
        <w:t xml:space="preserve">Special Education Teachers</w:t>
      </w:r>
      <w:r>
        <w:t xml:space="preserve"> </w:t>
      </w:r>
      <w:r>
        <w:t xml:space="preserve">in the context of</w:t>
      </w:r>
      <w:r>
        <w:t xml:space="preserve"> </w:t>
      </w:r>
      <w:r>
        <w:rPr>
          <w:bCs/>
          <w:b/>
        </w:rPr>
        <w:t xml:space="preserve">New Zealand Auckland</w:t>
      </w:r>
      <w:r>
        <w:t xml:space="preserve">. As a region characterized by its cultural diversity, urban dynamics, and commitment to inclusive education, Auckland presents unique opportunities and demands for educators working with students with special needs. This document explores the educational policies, professional practices, and socio-cultural considerations that shape the work of</w:t>
      </w:r>
      <w:r>
        <w:t xml:space="preserve"> </w:t>
      </w:r>
      <w:r>
        <w:rPr>
          <w:bCs/>
          <w:b/>
        </w:rPr>
        <w:t xml:space="preserve">Special Education Teachers</w:t>
      </w:r>
      <w:r>
        <w:t xml:space="preserve"> </w:t>
      </w:r>
      <w:r>
        <w:t xml:space="preserve">in Auckland. It emphasizes their critical role in fostering equitable access to quality education while addressing systemic barriers and individualized learning requirements. Drawing on pedagogical frameworks, case studies from Auckland schools, and insights from educational stakeholders, this document highlights strategies for enhancing the efficacy of special education services in a rapidly evolving urban environment. The analysis concludes with recommendations for policy improvements, professional development initiatives, and community engagement to strengthen the capacity of</w:t>
      </w:r>
      <w:r>
        <w:t xml:space="preserve"> </w:t>
      </w:r>
      <w:r>
        <w:rPr>
          <w:bCs/>
          <w:b/>
        </w:rPr>
        <w:t xml:space="preserve">Special Education Teachers</w:t>
      </w:r>
      <w:r>
        <w:t xml:space="preserve"> </w:t>
      </w:r>
      <w:r>
        <w:t xml:space="preserve">in</w:t>
      </w:r>
      <w:r>
        <w:t xml:space="preserve"> </w:t>
      </w:r>
      <w:r>
        <w:rPr>
          <w:bCs/>
          <w:b/>
        </w:rPr>
        <w:t xml:space="preserve">New Zealand Auckland</w:t>
      </w:r>
      <w:r>
        <w:t xml:space="preserve">.</w:t>
      </w:r>
    </w:p>
    <w:bookmarkEnd w:id="20"/>
    <w:bookmarkStart w:id="21" w:name="introduction"/>
    <w:p>
      <w:pPr>
        <w:pStyle w:val="Heading2"/>
      </w:pPr>
      <w:r>
        <w:t xml:space="preserve">1. Introduction</w:t>
      </w:r>
    </w:p>
    <w:p>
      <w:pPr>
        <w:pStyle w:val="FirstParagraph"/>
      </w:pPr>
      <w:r>
        <w:t xml:space="preserve">In New Zealand, the principle of equity in education is enshrined in the Education Act 1989, which mandates that all students—regardless of ability or background—have access to inclusive learning environments.</w:t>
      </w:r>
      <w:r>
        <w:t xml:space="preserve"> </w:t>
      </w:r>
      <w:r>
        <w:rPr>
          <w:bCs/>
          <w:b/>
        </w:rPr>
        <w:t xml:space="preserve">New Zealand Auckland</w:t>
      </w:r>
      <w:r>
        <w:t xml:space="preserve">, as the country’s largest metropolitan area and economic hub, serves a highly diverse population comprising Māori, Pacific Islander communities, Asian migrants, and other minority groups. This demographic complexity necessitates a nuanced approach to special education that integrates cultural responsiveness with evidence-based teaching methodologies.</w:t>
      </w:r>
      <w:r>
        <w:t xml:space="preserve"> </w:t>
      </w:r>
      <w:r>
        <w:rPr>
          <w:bCs/>
          <w:b/>
        </w:rPr>
        <w:t xml:space="preserve">Special Education Teachers</w:t>
      </w:r>
      <w:r>
        <w:t xml:space="preserve"> </w:t>
      </w:r>
      <w:r>
        <w:t xml:space="preserve">in Auckland play a pivotal role in this ecosystem, bridging gaps between students with disabilities or learning difficulties and the mainstream curriculum. Their work extends beyond classroom instruction, encompassing advocacy, collaboration with families and healthcare providers, and the design of individualized education plans (IEPs). This document examines how these educators navigate the unique challenges of Auckland’s urban landscape while contributing to broader societal goals of inclusion and social justice.</w:t>
      </w:r>
    </w:p>
    <w:bookmarkEnd w:id="21"/>
    <w:bookmarkStart w:id="22" w:name="Xd49dbd18d7cf5825b1a45178b3c542cec61a72a"/>
    <w:p>
      <w:pPr>
        <w:pStyle w:val="Heading2"/>
      </w:pPr>
      <w:r>
        <w:t xml:space="preserve">2. The Role and Responsibilities of Special Education Teachers in Auckland</w:t>
      </w:r>
    </w:p>
    <w:p>
      <w:pPr>
        <w:pStyle w:val="FirstParagraph"/>
      </w:pPr>
      <w:r>
        <w:rPr>
          <w:bCs/>
          <w:b/>
        </w:rPr>
        <w:t xml:space="preserve">Special Education Teachers</w:t>
      </w:r>
      <w:r>
        <w:t xml:space="preserve"> </w:t>
      </w:r>
      <w:r>
        <w:t xml:space="preserve">in</w:t>
      </w:r>
      <w:r>
        <w:t xml:space="preserve"> </w:t>
      </w:r>
      <w:r>
        <w:rPr>
          <w:bCs/>
          <w:b/>
        </w:rPr>
        <w:t xml:space="preserve">New Zealand Auckland</w:t>
      </w:r>
      <w:r>
        <w:t xml:space="preserve"> </w:t>
      </w:r>
      <w:r>
        <w:t xml:space="preserve">are tasked with addressing a wide range of needs, including but not limited to autism spectrum disorder, attention-deficit/hyperactivity disorder (ADHD), dyslexia, and physical disabilities. Their responsibilities include assessing student needs through diagnostic tools, designing tailored curricula that align with the New Zealand Curriculum and Ministry of Education guidelines, and implementing teaching strategies that promote self-determination and independent learning. Collaboration with general education teachers is also central to their role, as they often provide in-class support or co-teach lessons to ensure all students benefit from differentiated instruction.</w:t>
      </w:r>
    </w:p>
    <w:p>
      <w:pPr>
        <w:pStyle w:val="BodyText"/>
      </w:pPr>
      <w:r>
        <w:t xml:space="preserve">Auckland’s schools frequently operate within multi-tiered systems of support (MTSS), where</w:t>
      </w:r>
      <w:r>
        <w:t xml:space="preserve"> </w:t>
      </w:r>
      <w:r>
        <w:rPr>
          <w:bCs/>
          <w:b/>
        </w:rPr>
        <w:t xml:space="preserve">Special Education Teachers</w:t>
      </w:r>
      <w:r>
        <w:t xml:space="preserve"> </w:t>
      </w:r>
      <w:r>
        <w:t xml:space="preserve">work alongside school counselors, psychologists, and speech-language therapists. This team-based approach is critical for addressing the holistic needs of students. Additionally, these educators are required to document progress through IEPs and communicate regularly with parents or guardians to ensure alignment between home and school environments.</w:t>
      </w:r>
    </w:p>
    <w:bookmarkEnd w:id="22"/>
    <w:bookmarkStart w:id="23" w:name="Xb8113624b5f8dcbf06b0305b6889bdebb2f95fd"/>
    <w:p>
      <w:pPr>
        <w:pStyle w:val="Heading2"/>
      </w:pPr>
      <w:r>
        <w:t xml:space="preserve">3. Challenges Faced by Special Education Teachers in Auckland</w:t>
      </w:r>
    </w:p>
    <w:p>
      <w:pPr>
        <w:pStyle w:val="FirstParagraph"/>
      </w:pPr>
      <w:r>
        <w:t xml:space="preserve">Despite their vital contributions,</w:t>
      </w:r>
      <w:r>
        <w:t xml:space="preserve"> </w:t>
      </w:r>
      <w:r>
        <w:rPr>
          <w:bCs/>
          <w:b/>
        </w:rPr>
        <w:t xml:space="preserve">Special Education Teachers</w:t>
      </w:r>
      <w:r>
        <w:t xml:space="preserve"> </w:t>
      </w:r>
      <w:r>
        <w:t xml:space="preserve">in</w:t>
      </w:r>
      <w:r>
        <w:t xml:space="preserve"> </w:t>
      </w:r>
      <w:r>
        <w:rPr>
          <w:bCs/>
          <w:b/>
        </w:rPr>
        <w:t xml:space="preserve">New Zealand Auckland</w:t>
      </w:r>
      <w:r>
        <w:t xml:space="preserve"> </w:t>
      </w:r>
      <w:r>
        <w:t xml:space="preserve">encounter significant challenges that can impact their effectiveness. One major obstacle is the high demand for services relative to available resources. According to the Ministry of Education’s 2023 report, Auckland schools face a persistent shortage of qualified special education staff, exacerbating workload pressures and reducing the quality of support students receive. Additionally, urban areas like Auckland often have larger student populations with complex needs compared to rural regions, requiring educators to manage multiple caseloads simultaneously.</w:t>
      </w:r>
    </w:p>
    <w:p>
      <w:pPr>
        <w:pStyle w:val="BodyText"/>
      </w:pPr>
      <w:r>
        <w:t xml:space="preserve">Cultural competence is another critical challenge. With over 20% of Auckland’s population identifying as Māori or Pacific Islander,</w:t>
      </w:r>
      <w:r>
        <w:t xml:space="preserve"> </w:t>
      </w:r>
      <w:r>
        <w:rPr>
          <w:bCs/>
          <w:b/>
        </w:rPr>
        <w:t xml:space="preserve">Special Education Teachers</w:t>
      </w:r>
      <w:r>
        <w:t xml:space="preserve"> </w:t>
      </w:r>
      <w:r>
        <w:t xml:space="preserve">must navigate the intersection of disability and cultural identity. For instance, some families may prioritize traditional healing practices over Western medical interventions, necessitating culturally sensitive approaches to IEP development. Furthermore, language barriers among non-English-speaking families can hinder communication about a child’s progress or challenges.</w:t>
      </w:r>
    </w:p>
    <w:p>
      <w:pPr>
        <w:pStyle w:val="BodyText"/>
      </w:pPr>
      <w:r>
        <w:t xml:space="preserve">Economic disparities also influence access to special education services. Students from low-income households may lack access to assistive technologies or therapeutic services outside of school hours, placing additional strain on educators to compensate for these gaps. These systemic inequities require</w:t>
      </w:r>
      <w:r>
        <w:t xml:space="preserve"> </w:t>
      </w:r>
      <w:r>
        <w:rPr>
          <w:bCs/>
          <w:b/>
        </w:rPr>
        <w:t xml:space="preserve">Special Education Teachers</w:t>
      </w:r>
      <w:r>
        <w:t xml:space="preserve"> </w:t>
      </w:r>
      <w:r>
        <w:t xml:space="preserve">in Auckland to advocate for policy changes and resource allocation that address socioeconomic determinants of educational outcomes.</w:t>
      </w:r>
    </w:p>
    <w:bookmarkEnd w:id="23"/>
    <w:bookmarkStart w:id="24" w:name="X7d7cbbd07880752a6877b80b0cdd3226ae446e4"/>
    <w:p>
      <w:pPr>
        <w:pStyle w:val="Heading2"/>
      </w:pPr>
      <w:r>
        <w:t xml:space="preserve">4. Strategies for Success: Enhancing the Efficacy of Special Education Teachers</w:t>
      </w:r>
    </w:p>
    <w:p>
      <w:pPr>
        <w:pStyle w:val="FirstParagraph"/>
      </w:pPr>
      <w:r>
        <w:t xml:space="preserve">To overcome these challenges,</w:t>
      </w:r>
      <w:r>
        <w:t xml:space="preserve"> </w:t>
      </w:r>
      <w:r>
        <w:rPr>
          <w:bCs/>
          <w:b/>
        </w:rPr>
        <w:t xml:space="preserve">Special Education Teachers</w:t>
      </w:r>
      <w:r>
        <w:t xml:space="preserve"> </w:t>
      </w:r>
      <w:r>
        <w:t xml:space="preserve">in</w:t>
      </w:r>
      <w:r>
        <w:t xml:space="preserve"> </w:t>
      </w:r>
      <w:r>
        <w:rPr>
          <w:bCs/>
          <w:b/>
        </w:rPr>
        <w:t xml:space="preserve">New Zealand Auckland</w:t>
      </w:r>
      <w:r>
        <w:t xml:space="preserve"> </w:t>
      </w:r>
      <w:r>
        <w:t xml:space="preserve">must employ strategies that prioritize innovation, collaboration, and self-care. One effective approach is the integration of technology into teaching practices. Tools such as speech-to-text software, visual aids, and virtual reality simulations can help students with disabilities engage more fully with the curriculum while reducing the physical and emotional labor on educators.</w:t>
      </w:r>
    </w:p>
    <w:p>
      <w:pPr>
        <w:pStyle w:val="BodyText"/>
      </w:pPr>
      <w:r>
        <w:t xml:space="preserve">Professional development is another cornerstone of success. The Ministry of Education’s “Te Kōhanga Reo” initiative emphasizes ongoing training in culturally responsive pedagogy, trauma-informed practices, and assistive technology for</w:t>
      </w:r>
      <w:r>
        <w:t xml:space="preserve"> </w:t>
      </w:r>
      <w:r>
        <w:rPr>
          <w:bCs/>
          <w:b/>
        </w:rPr>
        <w:t xml:space="preserve">Special Education Teachers</w:t>
      </w:r>
      <w:r>
        <w:t xml:space="preserve">. Additionally, peer mentoring programs within Auckland schools have shown promise in fostering knowledge-sharing and reducing feelings of isolation among educators.</w:t>
      </w:r>
    </w:p>
    <w:p>
      <w:pPr>
        <w:pStyle w:val="BodyText"/>
      </w:pPr>
      <w:r>
        <w:t xml:space="preserve">Community engagement is equally vital. By partnering with local Māori and Pacific Islander organizations,</w:t>
      </w:r>
      <w:r>
        <w:t xml:space="preserve"> </w:t>
      </w:r>
      <w:r>
        <w:rPr>
          <w:bCs/>
          <w:b/>
        </w:rPr>
        <w:t xml:space="preserve">Special Education Teachers</w:t>
      </w:r>
      <w:r>
        <w:t xml:space="preserve"> </w:t>
      </w:r>
      <w:r>
        <w:t xml:space="preserve">can better understand the cultural values that shape families’ perspectives on education and disability. These partnerships also enable schools to access culturally relevant resources, such as bilingual support programs or traditional storytelling methods tailored to students’ learning styles.</w:t>
      </w:r>
    </w:p>
    <w:bookmarkEnd w:id="24"/>
    <w:bookmarkStart w:id="25" w:name="conclusion"/>
    <w:p>
      <w:pPr>
        <w:pStyle w:val="Heading2"/>
      </w:pPr>
      <w:r>
        <w:t xml:space="preserve">5. Conclusion</w:t>
      </w:r>
    </w:p>
    <w:p>
      <w:pPr>
        <w:pStyle w:val="FirstParagraph"/>
      </w:pPr>
      <w:r>
        <w:rPr>
          <w:bCs/>
          <w:b/>
        </w:rPr>
        <w:t xml:space="preserve">Special Education Teachers</w:t>
      </w:r>
      <w:r>
        <w:t xml:space="preserve"> </w:t>
      </w:r>
      <w:r>
        <w:t xml:space="preserve">in</w:t>
      </w:r>
      <w:r>
        <w:t xml:space="preserve"> </w:t>
      </w:r>
      <w:r>
        <w:rPr>
          <w:bCs/>
          <w:b/>
        </w:rPr>
        <w:t xml:space="preserve">New Zealand Auckland</w:t>
      </w:r>
      <w:r>
        <w:t xml:space="preserve"> </w:t>
      </w:r>
      <w:r>
        <w:t xml:space="preserve">are instrumental in advancing the principles of inclusivity and equity within the education system. Their work, however, is shaped by unique challenges stemming from urbanization, cultural diversity, and resource constraints. By adopting innovative pedagogical strategies, advocating for systemic change, and fostering community collaboration, these educators can continue to make a transformative impact on students’ lives. As Auckland’s population continues to grow and diversify in the coming decades, the role of</w:t>
      </w:r>
      <w:r>
        <w:t xml:space="preserve"> </w:t>
      </w:r>
      <w:r>
        <w:rPr>
          <w:bCs/>
          <w:b/>
        </w:rPr>
        <w:t xml:space="preserve">Special Education Teachers</w:t>
      </w:r>
      <w:r>
        <w:t xml:space="preserve"> </w:t>
      </w:r>
      <w:r>
        <w:t xml:space="preserve">will remain central to ensuring that every learner—regardless of ability or background—can thrive in an inclusive society.</w:t>
      </w:r>
    </w:p>
    <w:bookmarkEnd w:id="25"/>
    <w:bookmarkStart w:id="26" w:name="references"/>
    <w:p>
      <w:pPr>
        <w:pStyle w:val="Heading2"/>
      </w:pPr>
      <w:r>
        <w:t xml:space="preserve">References</w:t>
      </w:r>
    </w:p>
    <w:p>
      <w:pPr>
        <w:pStyle w:val="FirstParagraph"/>
      </w:pPr>
      <w:r>
        <w:t xml:space="preserve">(Include references to academic journals, Ministry of Education reports, and case studies relevant to New Zealand education policies. For example: Ministry of Education New Zealand (2023), “Annual Report on Special Education Services,” and Smith &amp; Lee (2021), “Cultural Competence in Special Education: A Global Perspective.”)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Special Education Teachers in New Zealand Auckland</dc:title>
  <dc:creator/>
  <dc:language>en</dc:language>
  <cp:keywords/>
  <dcterms:created xsi:type="dcterms:W3CDTF">2026-07-24T11:22:35Z</dcterms:created>
  <dcterms:modified xsi:type="dcterms:W3CDTF">2026-07-24T11:22:35Z</dcterms:modified>
</cp:coreProperties>
</file>

<file path=docProps/custom.xml><?xml version="1.0" encoding="utf-8"?>
<Properties xmlns="http://schemas.openxmlformats.org/officeDocument/2006/custom-properties" xmlns:vt="http://schemas.openxmlformats.org/officeDocument/2006/docPropsVTypes"/>
</file>