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Turkey</w:t>
      </w:r>
      <w:r>
        <w:t xml:space="preserve"> </w:t>
      </w:r>
      <w:r>
        <w:t xml:space="preserve">Ankara</w:t>
      </w:r>
    </w:p>
    <w:bookmarkStart w:id="26" w:name="Xbfb0f8d386f34e2d9b71c6b2d4920147365d131"/>
    <w:p>
      <w:pPr>
        <w:pStyle w:val="Heading1"/>
      </w:pPr>
      <w:r>
        <w:t xml:space="preserve">Abstract Academic Document: The Role and Challenges of a Special Education Teacher in Turkey, Ankara</w:t>
      </w:r>
    </w:p>
    <w:p>
      <w:pPr>
        <w:pStyle w:val="FirstParagraph"/>
      </w:pPr>
      <w:r>
        <w:rPr>
          <w:bCs/>
          <w:b/>
        </w:rPr>
        <w:t xml:space="preserve">Abstract:</w:t>
      </w:r>
    </w:p>
    <w:p>
      <w:pPr>
        <w:pStyle w:val="BodyText"/>
      </w:pPr>
      <w:r>
        <w:t xml:space="preserve">In recent years, the role of a</w:t>
      </w:r>
      <w:r>
        <w:t xml:space="preserve"> </w:t>
      </w:r>
      <w:r>
        <w:rPr>
          <w:bCs/>
          <w:b/>
        </w:rPr>
        <w:t xml:space="preserve">Special Education Teacher</w:t>
      </w:r>
      <w:r>
        <w:t xml:space="preserve"> </w:t>
      </w:r>
      <w:r>
        <w:t xml:space="preserve">has gained increasing significance within the educational framework of Turkey, particularly in Ankara, which serves as the country’s political and cultural hub. This abstract academic document provides an in-depth exploration of the responsibilities, challenges, and evolving dynamics faced by</w:t>
      </w:r>
      <w:r>
        <w:t xml:space="preserve"> </w:t>
      </w:r>
      <w:r>
        <w:rPr>
          <w:bCs/>
          <w:b/>
        </w:rPr>
        <w:t xml:space="preserve">Special Education Teachers</w:t>
      </w:r>
      <w:r>
        <w:t xml:space="preserve"> </w:t>
      </w:r>
      <w:r>
        <w:t xml:space="preserve">in Ankara. It examines how local policies, socio-cultural factors, and institutional frameworks shape their professional practices while addressing the unique needs of students with disabilities or special learning requirements in a rapidly changing educational landscape.</w:t>
      </w:r>
    </w:p>
    <w:bookmarkStart w:id="20" w:name="Xe480456fd70156134ca85b792b1b5e55e918e13"/>
    <w:p>
      <w:pPr>
        <w:pStyle w:val="Heading2"/>
      </w:pPr>
      <w:r>
        <w:t xml:space="preserve">Contextual Background: Special Education in Turkey and Ankara</w:t>
      </w:r>
    </w:p>
    <w:p>
      <w:pPr>
        <w:pStyle w:val="FirstParagraph"/>
      </w:pPr>
      <w:r>
        <w:t xml:space="preserve">Turkey’s education system has undergone significant reforms to align with international standards for inclusive education, emphasizing the rights of students with disabilities to access quality schooling. As a major metropolitan center, Ankara reflects both the progress and challenges of these reforms. The Ministry of National Education (MNE) has introduced policies promoting integration, such as</w:t>
      </w:r>
      <w:r>
        <w:t xml:space="preserve"> </w:t>
      </w:r>
      <w:r>
        <w:rPr>
          <w:iCs/>
          <w:i/>
        </w:rPr>
        <w:t xml:space="preserve">inclusive classrooms</w:t>
      </w:r>
      <w:r>
        <w:t xml:space="preserve"> </w:t>
      </w:r>
      <w:r>
        <w:t xml:space="preserve">and</w:t>
      </w:r>
      <w:r>
        <w:t xml:space="preserve"> </w:t>
      </w:r>
      <w:r>
        <w:rPr>
          <w:iCs/>
          <w:i/>
        </w:rPr>
        <w:t xml:space="preserve">individualized education programs (IEPs)</w:t>
      </w:r>
      <w:r>
        <w:t xml:space="preserve">, which require specialized training for educators. In Ankara, where public and private educational institutions coexist, the role of a</w:t>
      </w:r>
      <w:r>
        <w:t xml:space="preserve"> </w:t>
      </w:r>
      <w:r>
        <w:rPr>
          <w:bCs/>
          <w:b/>
        </w:rPr>
        <w:t xml:space="preserve">Special Education Teacher</w:t>
      </w:r>
      <w:r>
        <w:t xml:space="preserve"> </w:t>
      </w:r>
      <w:r>
        <w:t xml:space="preserve">is critical in bridging gaps between mainstream curricula and the diverse needs of students with intellectual, physical, emotional, or sensory impairments.</w:t>
      </w:r>
    </w:p>
    <w:p>
      <w:pPr>
        <w:pStyle w:val="BodyText"/>
      </w:pPr>
      <w:r>
        <w:t xml:space="preserve">The document highlights Ankara’s demographic diversity as a key factor influencing special education practices. With a population comprising students from various socio-economic backgrounds and cultural heritages,</w:t>
      </w:r>
      <w:r>
        <w:t xml:space="preserve"> </w:t>
      </w:r>
      <w:r>
        <w:rPr>
          <w:bCs/>
          <w:b/>
        </w:rPr>
        <w:t xml:space="preserve">Special Education Teachers</w:t>
      </w:r>
      <w:r>
        <w:t xml:space="preserve"> </w:t>
      </w:r>
      <w:r>
        <w:t xml:space="preserve">in the city must navigate complex scenarios that involve both academic and social-emotional support. For instance, urban schools in Ankara often serve transient populations due to migration patterns, requiring teachers to adapt their strategies to cater to students with temporary or long-term special needs.</w:t>
      </w:r>
    </w:p>
    <w:bookmarkEnd w:id="20"/>
    <w:bookmarkStart w:id="21" w:name="X98144bab9ee3922b7603c1e7f02704bb1eca92a"/>
    <w:p>
      <w:pPr>
        <w:pStyle w:val="Heading2"/>
      </w:pPr>
      <w:r>
        <w:t xml:space="preserve">The Professional Role of a Special Education Teacher in Ankara</w:t>
      </w:r>
    </w:p>
    <w:p>
      <w:pPr>
        <w:pStyle w:val="FirstParagraph"/>
      </w:pPr>
      <w:r>
        <w:t xml:space="preserve">A</w:t>
      </w:r>
      <w:r>
        <w:t xml:space="preserve"> </w:t>
      </w:r>
      <w:r>
        <w:rPr>
          <w:bCs/>
          <w:b/>
        </w:rPr>
        <w:t xml:space="preserve">Special Education Teacher</w:t>
      </w:r>
      <w:r>
        <w:t xml:space="preserve"> </w:t>
      </w:r>
      <w:r>
        <w:t xml:space="preserve">in Ankara is not merely an instructor but a multifaceted professional who collaborates with psychologists, speech therapists, and parents to design tailored educational plans. Their responsibilities include assessing students’ abilities, modifying curricula, providing one-on-one instruction, and fostering inclusive environments where all students can thrive. In Ankara’s public schools, these teachers often work in multidisciplinary teams under the guidance of the MNE’s Special Education Directorate.</w:t>
      </w:r>
    </w:p>
    <w:p>
      <w:pPr>
        <w:pStyle w:val="BodyText"/>
      </w:pPr>
      <w:r>
        <w:t xml:space="preserve">The document underscores the importance of pedagogical methods such as</w:t>
      </w:r>
      <w:r>
        <w:t xml:space="preserve"> </w:t>
      </w:r>
      <w:r>
        <w:rPr>
          <w:iCs/>
          <w:i/>
        </w:rPr>
        <w:t xml:space="preserve">differentiated instruction</w:t>
      </w:r>
      <w:r>
        <w:t xml:space="preserve"> </w:t>
      </w:r>
      <w:r>
        <w:t xml:space="preserve">and</w:t>
      </w:r>
      <w:r>
        <w:t xml:space="preserve"> </w:t>
      </w:r>
      <w:r>
        <w:rPr>
          <w:iCs/>
          <w:i/>
        </w:rPr>
        <w:t xml:space="preserve">assistive technologies</w:t>
      </w:r>
      <w:r>
        <w:t xml:space="preserve">, which are increasingly integrated into Ankara’s classrooms. For example, schools in districts like Çankaya and Kızılay have adopted digital tools to support students with visual or auditory impairments, reflecting a broader trend toward technological innovation in special education.</w:t>
      </w:r>
    </w:p>
    <w:bookmarkEnd w:id="21"/>
    <w:bookmarkStart w:id="22" w:name="X5284bf6a3747b88fbb96d1a13ae0f6de4809273"/>
    <w:p>
      <w:pPr>
        <w:pStyle w:val="Heading2"/>
      </w:pPr>
      <w:r>
        <w:t xml:space="preserve">Challenges Faced by Special Education Teachers in Ankara</w:t>
      </w:r>
    </w:p>
    <w:p>
      <w:pPr>
        <w:pStyle w:val="FirstParagraph"/>
      </w:pPr>
      <w:r>
        <w:t xml:space="preserve">Despite progress, several challenges persist. One major issue is the shortage of trained</w:t>
      </w:r>
      <w:r>
        <w:t xml:space="preserve"> </w:t>
      </w:r>
      <w:r>
        <w:rPr>
          <w:bCs/>
          <w:b/>
        </w:rPr>
        <w:t xml:space="preserve">Special Education Teachers</w:t>
      </w:r>
      <w:r>
        <w:t xml:space="preserve">, which strains existing resources and leads to overburdened educators. In Ankara, where demand for special education services is rising due to heightened awareness of disabilities, this shortage has resulted in larger class sizes and less individualized attention for students.</w:t>
      </w:r>
    </w:p>
    <w:p>
      <w:pPr>
        <w:pStyle w:val="BodyText"/>
      </w:pPr>
      <w:r>
        <w:t xml:space="preserve">Cultural attitudes also pose barriers. While Turkey has made strides in promoting inclusivity, some communities still stigmatize disability, affecting the willingness of families to seek support.</w:t>
      </w:r>
      <w:r>
        <w:t xml:space="preserve"> </w:t>
      </w:r>
      <w:r>
        <w:rPr>
          <w:bCs/>
          <w:b/>
        </w:rPr>
        <w:t xml:space="preserve">Special Education Teachers</w:t>
      </w:r>
      <w:r>
        <w:t xml:space="preserve"> </w:t>
      </w:r>
      <w:r>
        <w:t xml:space="preserve">in Ankara often engage in community outreach programs to educate parents and reduce misconceptions about disabilities.</w:t>
      </w:r>
    </w:p>
    <w:p>
      <w:pPr>
        <w:pStyle w:val="BodyText"/>
      </w:pPr>
      <w:r>
        <w:t xml:space="preserve">Bureaucratic hurdles further complicate matters. The implementation of policies at the local level can be inconsistent, with schools in different neighborhoods of Ankara facing varying levels of administrative support. For instance, while some schools benefit from partnerships with non-governmental organizations (NGOs), others lack basic resources such as specialized materials or training workshops for teachers.</w:t>
      </w:r>
    </w:p>
    <w:bookmarkEnd w:id="22"/>
    <w:bookmarkStart w:id="23" w:name="Xd8c6c6179e62055959a352eea442cc3da0e24b9"/>
    <w:p>
      <w:pPr>
        <w:pStyle w:val="Heading2"/>
      </w:pPr>
      <w:r>
        <w:t xml:space="preserve">Strategies for Enhancing Special Education in Ankara</w:t>
      </w:r>
    </w:p>
    <w:p>
      <w:pPr>
        <w:pStyle w:val="FirstParagraph"/>
      </w:pPr>
      <w:r>
        <w:t xml:space="preserve">To address these challenges, the document proposes several strategies. First, it advocates for increased investment in teacher training programs that focus on special education methodologies. Collaborations between Ankara’s universities and the MNE could ensure that prospective educators receive comprehensive preparation.</w:t>
      </w:r>
    </w:p>
    <w:p>
      <w:pPr>
        <w:pStyle w:val="BodyText"/>
      </w:pPr>
      <w:r>
        <w:t xml:space="preserve">Second, leveraging technology is emphasized as a pathway to innovation. Ankara’s tech-savvy environment offers opportunities to develop digital platforms for sharing resources among teachers or providing remote support for students in underserved areas.</w:t>
      </w:r>
    </w:p>
    <w:p>
      <w:pPr>
        <w:pStyle w:val="BodyText"/>
      </w:pPr>
      <w:r>
        <w:t xml:space="preserve">Third, fostering partnerships between schools and local NGOs can enhance community engagement and resource allocation. The document highlights successful initiatives in Ankara, such as the</w:t>
      </w:r>
      <w:r>
        <w:t xml:space="preserve"> </w:t>
      </w:r>
      <w:r>
        <w:rPr>
          <w:iCs/>
          <w:i/>
        </w:rPr>
        <w:t xml:space="preserve">Ankara Inclusion Project</w:t>
      </w:r>
      <w:r>
        <w:t xml:space="preserve">, which connects educators with volunteers to provide after-school tutoring for students with learning disabilities.</w:t>
      </w:r>
    </w:p>
    <w:bookmarkEnd w:id="23"/>
    <w:bookmarkStart w:id="25" w:name="X224941f1e3034b79b76928cb0d1f8de6418e0d9"/>
    <w:p>
      <w:pPr>
        <w:pStyle w:val="Heading2"/>
      </w:pPr>
      <w:r>
        <w:t xml:space="preserve">Conclusion: The Future of Special Education in Ankara</w:t>
      </w:r>
    </w:p>
    <w:p>
      <w:pPr>
        <w:pStyle w:val="FirstParagraph"/>
      </w:pPr>
      <w:r>
        <w:t xml:space="preserve">The role of a</w:t>
      </w:r>
      <w:r>
        <w:t xml:space="preserve"> </w:t>
      </w:r>
      <w:r>
        <w:rPr>
          <w:bCs/>
          <w:b/>
        </w:rPr>
        <w:t xml:space="preserve">Special Education Teacher</w:t>
      </w:r>
      <w:r>
        <w:t xml:space="preserve"> </w:t>
      </w:r>
      <w:r>
        <w:t xml:space="preserve">in Turkey’s capital, Ankara, is pivotal to achieving the nation’s educational goals. As policies evolve and societal attitudes shift toward inclusivity, these educators will remain at the forefront of change. This abstract academic document underscores the need for sustained investment in training, resources, and community collaboration to ensure that all students—regardless of their abilities—are empowered to succeed in Ankara’s dynamic educational ecosystem.</w:t>
      </w:r>
    </w:p>
    <w:p>
      <w:pPr>
        <w:pStyle w:val="BodyText"/>
      </w:pPr>
      <w:r>
        <w:t xml:space="preserve">By addressing systemic challenges and capitalizing on opportunities for innovation, Ankara can serve as a model for other cities in Turkey and beyond. The journey of the</w:t>
      </w:r>
      <w:r>
        <w:t xml:space="preserve"> </w:t>
      </w:r>
      <w:r>
        <w:rPr>
          <w:bCs/>
          <w:b/>
        </w:rPr>
        <w:t xml:space="preserve">Special Education Teacher</w:t>
      </w:r>
      <w:r>
        <w:t xml:space="preserve"> </w:t>
      </w:r>
      <w:r>
        <w:t xml:space="preserve">in this context is not only a professional endeavor but also a commitment to equity, dignity, and lifelong learning.</w:t>
      </w:r>
    </w:p>
    <w:bookmarkStart w:id="24" w:name="keywords"/>
    <w:p>
      <w:pPr>
        <w:pStyle w:val="Heading3"/>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Special Education Teacher</w:t>
      </w:r>
    </w:p>
    <w:p>
      <w:pPr>
        <w:numPr>
          <w:ilvl w:val="0"/>
          <w:numId w:val="1001"/>
        </w:numPr>
        <w:pStyle w:val="Compact"/>
      </w:pPr>
      <w:r>
        <w:rPr>
          <w:bCs/>
          <w:b/>
        </w:rPr>
        <w:t xml:space="preserve">Turkey Ankara</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Turkey Ankara</dc:title>
  <dc:creator/>
  <dc:language>en</dc:language>
  <cp:keywords/>
  <dcterms:created xsi:type="dcterms:W3CDTF">2026-07-21T06:44:32Z</dcterms:created>
  <dcterms:modified xsi:type="dcterms:W3CDTF">2026-07-21T06:44:32Z</dcterms:modified>
</cp:coreProperties>
</file>

<file path=docProps/custom.xml><?xml version="1.0" encoding="utf-8"?>
<Properties xmlns="http://schemas.openxmlformats.org/officeDocument/2006/custom-properties" xmlns:vt="http://schemas.openxmlformats.org/officeDocument/2006/docPropsVTypes"/>
</file>