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7" w:name="Xabb0e6740da8cd3fc3a567d68d92ca8462c5ce3"/>
    <w:p>
      <w:pPr>
        <w:pStyle w:val="Heading1"/>
      </w:pPr>
      <w:r>
        <w:t xml:space="preserve">Abstract Academic Document: Special Education Teacher in the United Arab Emirates, Dubai</w:t>
      </w:r>
    </w:p>
    <w:p>
      <w:pPr>
        <w:pStyle w:val="FirstParagraph"/>
      </w:pPr>
      <w:r>
        <w:t xml:space="preserve">The role of a Special Education Teacher is pivotal in addressing the diverse needs of learners with disabilities or learning differences within inclusive educational environments. In the context of the United Arab Emirates (UAE), particularly in Dubai, this profession has gained increasing importance due to rapid societal development, cultural diversity, and government initiatives aimed at fostering equity in education. This abstract explores the academic significance of Special Education Teachers in Dubai, emphasizing their contributions to pedagogical innovation, policy implementation, and cross-cultural inclusivity within the UAE’s evolving educational landscape.</w:t>
      </w:r>
    </w:p>
    <w:bookmarkStart w:id="20" w:name="Xc61a4378f747e750cfc7ae50670cf96c0b53cd0"/>
    <w:p>
      <w:pPr>
        <w:pStyle w:val="Heading2"/>
      </w:pPr>
      <w:r>
        <w:t xml:space="preserve">Contextualizing Special Education in the UAE: A Focus on Dubai</w:t>
      </w:r>
    </w:p>
    <w:p>
      <w:pPr>
        <w:pStyle w:val="FirstParagraph"/>
      </w:pPr>
      <w:r>
        <w:t xml:space="preserve">The United Arab Emirates has made remarkable strides in recent decades to modernize its education system, aligning it with global standards. Dubai, as a hub of innovation and cultural fusion, exemplifies this transformation through its commitment to inclusive education. The Ministry of Education (MoE) in the UAE has mandated that all schools integrate special education services to ensure equal access to quality learning for students with disabilities or neurodiverse needs. This policy shift underscores the critical role of Special Education Teachers in Dubai, who serve as advocates, curriculum designers, and facilitators of student-centered learning experiences.</w:t>
      </w:r>
    </w:p>
    <w:p>
      <w:pPr>
        <w:pStyle w:val="BodyText"/>
      </w:pPr>
      <w:r>
        <w:t xml:space="preserve">Dubai’s demographic diversity—encompassing over 200 nationalities—adds unique challenges and opportunities for Special Education Teachers. These educators must navigate varying cultural expectations regarding disability, while also adhering to the UAE’s National Agenda 2021 and Vision 2030, which prioritize education as a cornerstone of sustainable development. The academic framework for Special Education in Dubai is thus shaped by both international best practices and local socio-cultural imperatives.</w:t>
      </w:r>
    </w:p>
    <w:bookmarkEnd w:id="20"/>
    <w:bookmarkStart w:id="21" w:name="X86f942d3f8db22f08f65bf332013535c19e487c"/>
    <w:p>
      <w:pPr>
        <w:pStyle w:val="Heading2"/>
      </w:pPr>
      <w:r>
        <w:t xml:space="preserve">The Role and Responsibilities of Special Education Teachers in Dubai</w:t>
      </w:r>
    </w:p>
    <w:p>
      <w:pPr>
        <w:pStyle w:val="FirstParagraph"/>
      </w:pPr>
      <w:r>
        <w:t xml:space="preserve">Special Education Teachers in the United Arab Emirates, particularly in Dubai, are tasked with creating tailored learning environments that accommodate students with a wide range of needs, including autism spectrum disorder (ASD), dyslexia, attention deficit hyperactivity disorder (ADHD), and physical disabilities. Their responsibilities extend beyond traditional teaching roles to include conducting assessments, developing individualized education plans (IEPs), collaborating with general educators and parents, and utilizing assistive technologies.</w:t>
      </w:r>
    </w:p>
    <w:p>
      <w:pPr>
        <w:pStyle w:val="BodyText"/>
      </w:pPr>
      <w:r>
        <w:t xml:space="preserve">In Dubai’s public and private schools, Special Education Teachers work within frameworks such as the UAE National Curriculum for Inclusive Education (NCIE) and the Dubai School of Government’s initiatives to promote equity. They are also integral to training programs offered by institutions like the American University in Dubai (AUB) and Zayed University, which equip educators with specialized knowledge in inclusive pedagogy.</w:t>
      </w:r>
    </w:p>
    <w:bookmarkEnd w:id="21"/>
    <w:bookmarkStart w:id="22" w:name="Xc85209add74c6e0cc9e0f25d270f30bc3a4be81"/>
    <w:p>
      <w:pPr>
        <w:pStyle w:val="Heading2"/>
      </w:pPr>
      <w:r>
        <w:t xml:space="preserve">Challenges and Opportunities in Special Education Teacher Training</w:t>
      </w:r>
    </w:p>
    <w:p>
      <w:pPr>
        <w:pStyle w:val="FirstParagraph"/>
      </w:pPr>
      <w:r>
        <w:t xml:space="preserve">Despite the UAE’s progressive policies, challenges persist. One significant barrier is the shortage of qualified Special Education Teachers trained to address the unique needs of Dubai’s diverse student population. While the MoE has partnered with international universities to offer accredited programs, there remains a gap between academic training and practical application in schools.</w:t>
      </w:r>
    </w:p>
    <w:p>
      <w:pPr>
        <w:pStyle w:val="BodyText"/>
      </w:pPr>
      <w:r>
        <w:t xml:space="preserve">Additionally, cultural attitudes toward disability in certain communities may hinder full inclusion. Special Education Teachers must therefore engage in continuous professional development to address these biases and promote awareness through workshops, community outreach, and collaboration with organizations like the Dubai Cares Foundation. The integration of technology, such as AI-driven learning tools and virtual reality simulations for social skills training, presents opportunities to innovate while overcoming resource limitations.</w:t>
      </w:r>
    </w:p>
    <w:bookmarkEnd w:id="22"/>
    <w:bookmarkStart w:id="23" w:name="Xefa0f71932600055958bf9d33a2e2ffb81a2a77"/>
    <w:p>
      <w:pPr>
        <w:pStyle w:val="Heading2"/>
      </w:pPr>
      <w:r>
        <w:t xml:space="preserve">Policy Frameworks and Academic Research in Special Education</w:t>
      </w:r>
    </w:p>
    <w:p>
      <w:pPr>
        <w:pStyle w:val="FirstParagraph"/>
      </w:pPr>
      <w:r>
        <w:t xml:space="preserve">The UAE’s National Strategy for Human Development (2030) emphasizes the importance of inclusive education as a means to empower all citizens. In Dubai, this strategy is operationalized through policies such as the Dubai Integrated Government Framework and the Emirati Education Initiative. Academic research on Special Education in the region has focused on areas like early intervention, teacher burnout, and cross-cultural communication strategies.</w:t>
      </w:r>
    </w:p>
    <w:p>
      <w:pPr>
        <w:pStyle w:val="BodyText"/>
      </w:pPr>
      <w:r>
        <w:t xml:space="preserve">Recent studies highlight the need for localized research to address specific challenges in Dubai’s context. For instance, a 2023 study published by the UAE University found that culturally responsive teaching methodologies improve academic outcomes for students with disabilities. Such findings underscore the importance of academia in shaping policy and practice.</w:t>
      </w:r>
    </w:p>
    <w:bookmarkEnd w:id="23"/>
    <w:bookmarkStart w:id="24" w:name="case-studies-and-practical-applications"/>
    <w:p>
      <w:pPr>
        <w:pStyle w:val="Heading2"/>
      </w:pPr>
      <w:r>
        <w:t xml:space="preserve">Case Studies and Practical Applications</w:t>
      </w:r>
    </w:p>
    <w:p>
      <w:pPr>
        <w:pStyle w:val="FirstParagraph"/>
      </w:pPr>
      <w:r>
        <w:t xml:space="preserve">In Dubai’s Al Khail Schools, a collaboration between Special Education Teachers and technology experts led to the development of a hybrid learning model combining traditional methods with digital platforms. This initiative not only supported students with learning differences but also enhanced teacher efficiency through data-driven assessments.</w:t>
      </w:r>
    </w:p>
    <w:p>
      <w:pPr>
        <w:pStyle w:val="BodyText"/>
      </w:pPr>
      <w:r>
        <w:t xml:space="preserve">Another example is the Al AIN School for Children with Special Needs, where educators use drama therapy and sensory integration techniques tailored to Emirati cultural norms. These practices reflect the adaptability of Special Education Teachers in balancing academic rigor with cultural sensitivity.</w:t>
      </w:r>
    </w:p>
    <w:bookmarkEnd w:id="24"/>
    <w:bookmarkStart w:id="25" w:name="Xb2fc1c50ccaa8d90bafdd00ade5deb41bfe5b39"/>
    <w:p>
      <w:pPr>
        <w:pStyle w:val="Heading2"/>
      </w:pPr>
      <w:r>
        <w:t xml:space="preserve">Future Directions and Academic Recommendations</w:t>
      </w:r>
    </w:p>
    <w:p>
      <w:pPr>
        <w:pStyle w:val="FirstParagraph"/>
      </w:pPr>
      <w:r>
        <w:t xml:space="preserve">To strengthen the role of Special Education Teachers in Dubai, future research should focus on longitudinal studies tracking student outcomes, teacher retention rates, and the effectiveness of multilingual support systems. Academia must also prioritize partnerships with schools to refine teacher training programs that address both theoretical knowledge and practical skills.</w:t>
      </w:r>
    </w:p>
    <w:p>
      <w:pPr>
        <w:pStyle w:val="BodyText"/>
      </w:pPr>
      <w:r>
        <w:t xml:space="preserve">Moreover, integrating special education into pre-service teacher training across all disciplines could foster a culture of inclusivity among general educators. The UAE’s push for becoming a global knowledge hub aligns with the need to position Dubai as a leader in Special Education innovation.</w:t>
      </w:r>
    </w:p>
    <w:bookmarkEnd w:id="25"/>
    <w:bookmarkStart w:id="26" w:name="conclusion"/>
    <w:p>
      <w:pPr>
        <w:pStyle w:val="Heading2"/>
      </w:pPr>
      <w:r>
        <w:t xml:space="preserve">Conclusion</w:t>
      </w:r>
    </w:p>
    <w:p>
      <w:pPr>
        <w:pStyle w:val="FirstParagraph"/>
      </w:pPr>
      <w:r>
        <w:t xml:space="preserve">The academic and practical significance of Special Education Teachers in the United Arab Emirates, particularly in Dubai, cannot be overstated. As the UAE continues to prioritize education equity and cultural inclusivity, these educators play a transformative role in shaping a more accessible future. By addressing current challenges through research-driven policies and collaborative efforts, Dubai can serve as a model for other regions seeking to integrate special education into their national frameworks.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Special Education Teacher in United Arab Emirates Dubai</dc:title>
  <dc:creator/>
  <dc:language>en</dc:language>
  <cp:keywords/>
  <dcterms:created xsi:type="dcterms:W3CDTF">2026-07-23T23:09:26Z</dcterms:created>
  <dcterms:modified xsi:type="dcterms:W3CDTF">2026-07-23T23:09:26Z</dcterms:modified>
</cp:coreProperties>
</file>

<file path=docProps/custom.xml><?xml version="1.0" encoding="utf-8"?>
<Properties xmlns="http://schemas.openxmlformats.org/officeDocument/2006/custom-properties" xmlns:vt="http://schemas.openxmlformats.org/officeDocument/2006/docPropsVTypes"/>
</file>