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7" w:name="X7e6e346664ccc8e9fbddda94a9ff8f501555c35"/>
    <w:p>
      <w:pPr>
        <w:pStyle w:val="Heading1"/>
      </w:pPr>
      <w:r>
        <w:t xml:space="preserve">Abstract Academic Document: The Role and Challenges of a Special Education Teacher in the United Kingdom Birmingham</w:t>
      </w:r>
    </w:p>
    <w:p>
      <w:pPr>
        <w:pStyle w:val="FirstParagraph"/>
      </w:pPr>
      <w:r>
        <w:rPr>
          <w:bCs/>
          <w:b/>
        </w:rPr>
        <w:t xml:space="preserve">Abstract:</w:t>
      </w:r>
    </w:p>
    <w:p>
      <w:pPr>
        <w:pStyle w:val="BodyText"/>
      </w:pPr>
      <w:r>
        <w:t xml:space="preserve">In the context of the evolving educational landscape within the United Kingdom, particularly in cities such as Birmingham, the role of a Special Education Teacher (SET) has become increasingly pivotal. This document provides an academic overview of the responsibilities, challenges, and significance of a Special Education Teacher within the educational framework of Birmingham. As a major urban center in England with a diverse population, Birmingham presents unique opportunities and complexities for educators specializing in special needs education. The United Kingdom’s commitment to inclusive education has positioned Birmingham as a focal point for innovation and policy development in this field. This abstract explores the multifaceted role of Special Education Teachers, the socio-cultural context of Birmingham, and the implications of national policies on educational practices.</w:t>
      </w:r>
    </w:p>
    <w:bookmarkStart w:id="20" w:name="X24c1964507964f1171b64a31c926777e72e5ad5"/>
    <w:p>
      <w:pPr>
        <w:pStyle w:val="Heading2"/>
      </w:pPr>
      <w:r>
        <w:t xml:space="preserve">Contextualizing Special Education in United Kingdom Birmingham</w:t>
      </w:r>
    </w:p>
    <w:p>
      <w:pPr>
        <w:pStyle w:val="FirstParagraph"/>
      </w:pPr>
      <w:r>
        <w:t xml:space="preserve">Birmingham, a city renowned for its multiculturalism and economic dynamism, faces distinct challenges in addressing the educational needs of its population. With a high proportion of students from minority ethnic backgrounds and those with varying degrees of neurodiversity or physical disabilities, the demand for specialized teaching approaches is paramount. The United Kingdom’s statutory framework, including the Education Act 1996 and subsequent amendments such as the Special Educational Needs and Disability (SEND) Code of Practice (2014), mandates that all educational institutions provide equitable opportunities for students with special educational needs. Birmingham, as a hub for multicultural interaction, has adopted policies that reflect this legislative intent while tailoring interventions to local demographics.</w:t>
      </w:r>
    </w:p>
    <w:bookmarkEnd w:id="20"/>
    <w:bookmarkStart w:id="21" w:name="X8792cd4947093f695d059e193dde56e4ff199e5"/>
    <w:p>
      <w:pPr>
        <w:pStyle w:val="Heading2"/>
      </w:pPr>
      <w:r>
        <w:t xml:space="preserve">The Role of a Special Education Teacher in Birmingham</w:t>
      </w:r>
    </w:p>
    <w:p>
      <w:pPr>
        <w:pStyle w:val="FirstParagraph"/>
      </w:pPr>
      <w:r>
        <w:t xml:space="preserve">A Special Education Teacher in Birmingham is tasked with designing and implementing individualized education programs (IEPs) tailored to students with learning difficulties, social-emotional challenges, or physical disabilities. This role requires not only pedagogical expertise but also cultural competence to address the needs of a diverse student body. In Birmingham, where over 70 languages are spoken, educators must navigate linguistic barriers and socio-economic disparities that impact student outcomes. SETs collaborate with speech therapists, occupational therapists, and families to ensure holistic support for learners.</w:t>
      </w:r>
    </w:p>
    <w:bookmarkEnd w:id="21"/>
    <w:bookmarkStart w:id="22" w:name="Xd1a2ce2660f832a3b85b204642cf54b5f33b947"/>
    <w:p>
      <w:pPr>
        <w:pStyle w:val="Heading2"/>
      </w:pPr>
      <w:r>
        <w:t xml:space="preserve">Challenges Faced by Special Education Teachers in Birmingham</w:t>
      </w:r>
    </w:p>
    <w:p>
      <w:pPr>
        <w:pStyle w:val="FirstParagraph"/>
      </w:pPr>
      <w:r>
        <w:t xml:space="preserve">The role of a Special Education Teacher in Birmingham is fraught with challenges, including resource allocation, staff training, and the integration of technology. The city’s public schools often face budget constraints that limit access to assistive technologies or specialized facilities. Additionally, the transient nature of some communities in Birmingham complicates the continuity of educational support for students with special needs. Teachers must also contend with evolving national guidelines, such as those under the Department for Education’s (DfE) SEND reforms, which emphasize early identification and intervention while reducing reliance on statutory assessments.</w:t>
      </w:r>
    </w:p>
    <w:bookmarkEnd w:id="22"/>
    <w:bookmarkStart w:id="23" w:name="Xd5c84ac3c361ed188644d12e7ca0a5519320b48"/>
    <w:p>
      <w:pPr>
        <w:pStyle w:val="Heading2"/>
      </w:pPr>
      <w:r>
        <w:t xml:space="preserve">Educational Policies and Professional Development</w:t>
      </w:r>
    </w:p>
    <w:p>
      <w:pPr>
        <w:pStyle w:val="FirstParagraph"/>
      </w:pPr>
      <w:r>
        <w:t xml:space="preserve">Recent policy shifts in the United Kingdom have prioritized early years intervention and parental involvement in SEND cases. Birmingham’s local authorities have responded by establishing specialized training programs for teachers, such as those offered through Birmingham City Council’s Department for Education. These initiatives focus on teaching strategies for autism spectrum disorder (ASD), attention deficit hyperactivity disorder (ADHD), and dyslexia, which are prevalent among students in the city. The University of Birmingham also plays a critical role in offering postgraduate qualifications and professional development courses tailored to Special Education Teachers.</w:t>
      </w:r>
    </w:p>
    <w:bookmarkEnd w:id="23"/>
    <w:bookmarkStart w:id="24" w:name="case-studies-and-local-initiatives"/>
    <w:p>
      <w:pPr>
        <w:pStyle w:val="Heading2"/>
      </w:pPr>
      <w:r>
        <w:t xml:space="preserve">Case Studies and Local Initiatives</w:t>
      </w:r>
    </w:p>
    <w:p>
      <w:pPr>
        <w:pStyle w:val="FirstParagraph"/>
      </w:pPr>
      <w:r>
        <w:t xml:space="preserve">Birmingham’s commitment to inclusive education is exemplified by initiatives such as the “Inclusive Schools Programme,” which funds partnerships between local authorities, schools, and community organizations. For example, the Birmingham SEND Information, Advice and Support Service (BIASS) provides guidance to families navigating the complexities of special needs provision. Additionally, schools like King Edward’s VI Grammar School in Sandwell have pioneered inclusive curricula that integrate students with special needs into mainstream classrooms while providing targeted support.</w:t>
      </w:r>
    </w:p>
    <w:bookmarkEnd w:id="24"/>
    <w:bookmarkStart w:id="25" w:name="future-prospects-and-recommendations"/>
    <w:p>
      <w:pPr>
        <w:pStyle w:val="Heading2"/>
      </w:pPr>
      <w:r>
        <w:t xml:space="preserve">Future Prospects and Recommendations</w:t>
      </w:r>
    </w:p>
    <w:p>
      <w:pPr>
        <w:pStyle w:val="FirstParagraph"/>
      </w:pPr>
      <w:r>
        <w:t xml:space="preserve">As Birmingham continues to grow and diversify, the role of Special Education Teachers will require ongoing adaptation. Future policies should prioritize investment in teacher training, technological infrastructure, and interagency collaboration. Furthermore, fostering a culture of empathy and understanding among students through social-emotional learning (SEL) programs can mitigate challenges associated with inclusion. The United Kingdom’s national strategy for SEND must align with the localized needs of cities like Birmingham to ensure equitable outcomes for all learners.</w:t>
      </w:r>
    </w:p>
    <w:bookmarkEnd w:id="25"/>
    <w:bookmarkStart w:id="26" w:name="conclusion"/>
    <w:p>
      <w:pPr>
        <w:pStyle w:val="Heading2"/>
      </w:pPr>
      <w:r>
        <w:t xml:space="preserve">Conclusion</w:t>
      </w:r>
    </w:p>
    <w:p>
      <w:pPr>
        <w:pStyle w:val="FirstParagraph"/>
      </w:pPr>
      <w:r>
        <w:t xml:space="preserve">In conclusion, the Special Education Teacher in United Kingdom Birmingham occupies a critical position in advancing inclusive education within a rapidly changing socio-cultural and policy environment. By addressing systemic challenges through innovation, collaboration, and targeted professional development, SETs can contribute meaningfully to the educational success of students with special needs. This document underscores the importance of contextualizing academic research within local frameworks such as those in Birmingham to develop effective strategies for special education.</w:t>
      </w:r>
    </w:p>
    <w:p>
      <w:pPr>
        <w:pStyle w:val="BodyText"/>
      </w:pPr>
      <w:r>
        <w:rPr>
          <w:iCs/>
          <w:i/>
        </w:rPr>
        <w:t xml:space="preserve">Keywords: Special Education Teacher, United Kingdom Birmingham, inclusive education, SEND policies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Special Education Teacher in United Kingdom Birmingham</dc:title>
  <dc:creator/>
  <dc:language>en</dc:language>
  <cp:keywords/>
  <dcterms:created xsi:type="dcterms:W3CDTF">2026-07-24T05:51:06Z</dcterms:created>
  <dcterms:modified xsi:type="dcterms:W3CDTF">2026-07-24T05:51:06Z</dcterms:modified>
</cp:coreProperties>
</file>

<file path=docProps/custom.xml><?xml version="1.0" encoding="utf-8"?>
<Properties xmlns="http://schemas.openxmlformats.org/officeDocument/2006/custom-properties" xmlns:vt="http://schemas.openxmlformats.org/officeDocument/2006/docPropsVTypes"/>
</file>