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db98188ec6327d4ccf10ef3f64881f62b096821"/>
    <w:p>
      <w:pPr>
        <w:pStyle w:val="Heading1"/>
      </w:pPr>
      <w:r>
        <w:t xml:space="preserve">Abstract Academic: Special Education Teacher in Uzbekistan, Tashkent</w:t>
      </w:r>
    </w:p>
    <w:p>
      <w:pPr>
        <w:pStyle w:val="FirstParagraph"/>
      </w:pPr>
      <w:r>
        <w:t xml:space="preserve">The role of a Special Education Teacher in the context of Uzbekistan’s capital city, Tashkent, is critical to addressing the diverse educational needs of students with disabilities and learning differences. This academic abstract explores the challenges, responsibilities, and opportunities faced by Special Education Teachers in Tashkent, emphasizing their pivotal role in fostering inclusive education systems aligned with national policies and international standards. Given Uzbekistan’s commitment to universal access to quality education as outlined in its National Strategy for Education Development (2021–2030), the focus on specialized teaching methodologies and teacher training programs has become a cornerstone of educational reform in Tashkent.</w:t>
      </w:r>
    </w:p>
    <w:bookmarkStart w:id="20" w:name="Xdaa2b4c863a538a9b6124a15383e5e4e136b8e5"/>
    <w:p>
      <w:pPr>
        <w:pStyle w:val="Heading2"/>
      </w:pPr>
      <w:r>
        <w:t xml:space="preserve">Contextualizing Special Education in Uzbekistan, Tashkent</w:t>
      </w:r>
    </w:p>
    <w:p>
      <w:pPr>
        <w:pStyle w:val="FirstParagraph"/>
      </w:pPr>
      <w:r>
        <w:t xml:space="preserve">Tashkent, as the economic and cultural hub of Uzbekistan, hosts a diverse population with varying socio-economic backgrounds. This diversity necessitates tailored educational approaches for students with disabilities, including those with physical impairments, intellectual disabilities, autism spectrum disorders (ASD), and sensory processing challenges. The Ministry of Higher and Secondary Specialized Education in Uzbekistan has prioritized the integration of special education into mainstream schools under the framework of inclusive education. However, Tashkent’s rapid urbanization and growing population have placed additional pressure on educational institutions to meet the demand for specialized resources, trained professionals, and accessible infrastructure.</w:t>
      </w:r>
    </w:p>
    <w:bookmarkEnd w:id="20"/>
    <w:bookmarkStart w:id="21" w:name="Xfbc18a4272ef8744fb3c7cd513b8e1090959938"/>
    <w:p>
      <w:pPr>
        <w:pStyle w:val="Heading2"/>
      </w:pPr>
      <w:r>
        <w:t xml:space="preserve">Responsibilities and Challenges of Special Education Teachers in Tashkent</w:t>
      </w:r>
    </w:p>
    <w:p>
      <w:pPr>
        <w:pStyle w:val="FirstParagraph"/>
      </w:pPr>
      <w:r>
        <w:t xml:space="preserve">Special Education Teachers in Tashkent are tasked with designing individualized education plans (IEPs), adapting curricula to suit students’ unique needs, and collaborating with multidisciplinary teams—including psychologists, speech therapists, and social workers. Their work requires not only pedagogical expertise but also cultural sensitivity to address the socio-economic disparities within the city. For example, students from rural areas migrating to Tashkent for better opportunities may face linguistic barriers or lack access to early intervention services.</w:t>
      </w:r>
    </w:p>
    <w:p>
      <w:pPr>
        <w:pStyle w:val="BodyText"/>
      </w:pPr>
      <w:r>
        <w:t xml:space="preserve">Challenges include limited availability of specialized training programs for teachers, insufficient funding for assistive technologies, and a shortage of classrooms equipped with sensory-friendly environments. Additionally, the integration of special education into mainstream schools often encounters resistance from parents and educators due to misconceptions about the capabilities of students with disabilities. In Tashkent, where urbanization has outpaced infrastructure development, these challenges are compounded by overcrowded classrooms and inadequate support staff.</w:t>
      </w:r>
    </w:p>
    <w:bookmarkEnd w:id="21"/>
    <w:bookmarkStart w:id="22" w:name="X3731a995d835d4c22ab1f772d1b8b8a7ab056be"/>
    <w:p>
      <w:pPr>
        <w:pStyle w:val="Heading2"/>
      </w:pPr>
      <w:r>
        <w:t xml:space="preserve">Educational Policies and Teacher Training in Uzbekistan’s Capital</w:t>
      </w:r>
    </w:p>
    <w:p>
      <w:pPr>
        <w:pStyle w:val="FirstParagraph"/>
      </w:pPr>
      <w:r>
        <w:t xml:space="preserve">The government of Uzbekistan has recognized the need to strengthen special education through policy reforms. The 2018 Law on Education emphasizes equal access to education for all children, including those with disabilities, and mandates that schools provide appropriate accommodations. In Tashkent, this has led to the establishment of specialized resource centers and partnerships between universities and public schools to train future Special Education Teachers.</w:t>
      </w:r>
    </w:p>
    <w:p>
      <w:pPr>
        <w:pStyle w:val="BodyText"/>
      </w:pPr>
      <w:r>
        <w:t xml:space="preserve">However, existing teacher training programs in Uzbekistan often lack practical components focused on inclusive pedagogy. Many Special Education Teachers in Tashkent have backgrounds in general education or psychology but receive minimal formal training specific to special needs. To address this gap, the National University of Uzbekistan and other institutions have begun offering postgraduate courses on special education methodologies, emphasizing Universal Design for Learning (UDL) and differentiated instruction tailored to Tashkent’s multicultural student population.</w:t>
      </w:r>
    </w:p>
    <w:bookmarkEnd w:id="22"/>
    <w:bookmarkStart w:id="23" w:name="Xaa885d2323346797800ffe0363f5064beb9a169"/>
    <w:p>
      <w:pPr>
        <w:pStyle w:val="Heading2"/>
      </w:pPr>
      <w:r>
        <w:t xml:space="preserve">Opportunities for Advancement in Special Education</w:t>
      </w:r>
    </w:p>
    <w:p>
      <w:pPr>
        <w:pStyle w:val="FirstParagraph"/>
      </w:pPr>
      <w:r>
        <w:t xml:space="preserve">Despite these challenges, Tashkent presents significant opportunities for innovation in special education. The city’s access to international organizations, such as UNESCO and the World Bank, has facilitated the introduction of new teaching strategies and technologies. For instance, digital tools like interactive software for students with ASD or virtual reality simulations for motor-skill development are being piloted in Tashkent’s schools.</w:t>
      </w:r>
    </w:p>
    <w:p>
      <w:pPr>
        <w:pStyle w:val="BodyText"/>
      </w:pPr>
      <w:r>
        <w:t xml:space="preserve">Collaborations between local NGOs and government agencies have also expanded access to early intervention programs. These initiatives empower Special Education Teachers to address developmental delays before they impact academic performance. Furthermore, Tashkent’s growing private sector has led to the establishment of specialized academies that offer high-quality special education services, creating a competitive yet dynamic environment for educators.</w:t>
      </w:r>
    </w:p>
    <w:bookmarkEnd w:id="23"/>
    <w:bookmarkStart w:id="24" w:name="Xdd9947eae6a4367243161d9c04979bb51144747"/>
    <w:p>
      <w:pPr>
        <w:pStyle w:val="Heading2"/>
      </w:pPr>
      <w:r>
        <w:t xml:space="preserve">Cultural and Social Dimensions in Special Education</w:t>
      </w:r>
    </w:p>
    <w:p>
      <w:pPr>
        <w:pStyle w:val="FirstParagraph"/>
      </w:pPr>
      <w:r>
        <w:t xml:space="preserve">The cultural context of Uzbekistan plays a vital role in shaping the effectiveness of special education. In Tashkent, where traditional values often emphasize family roles and community support, Special Education Teachers must navigate sensitivities around disability stigma. Cultural competence training has become an essential component of teacher development programs to foster empathy and reduce prejudice among students and families.</w:t>
      </w:r>
    </w:p>
    <w:p>
      <w:pPr>
        <w:pStyle w:val="BodyText"/>
      </w:pPr>
      <w:r>
        <w:t xml:space="preserve">Religious beliefs also influence attitudes toward disability in some communities. For example, certain misconceptions about autism or intellectual disabilities may lead to social isolation for affected students. Special Education Teachers in Tashkent must engage with local leaders and religious authorities to promote inclusive practices that respect both cultural traditions and scientific understanding.</w:t>
      </w:r>
    </w:p>
    <w:bookmarkEnd w:id="24"/>
    <w:bookmarkStart w:id="25" w:name="Xb3e13c18f1521b0f04fec489f58fd406630ebf6"/>
    <w:p>
      <w:pPr>
        <w:pStyle w:val="Heading2"/>
      </w:pPr>
      <w:r>
        <w:t xml:space="preserve">Conclusion: The Future of Special Education in Tashkent</w:t>
      </w:r>
    </w:p>
    <w:p>
      <w:pPr>
        <w:pStyle w:val="FirstParagraph"/>
      </w:pPr>
      <w:r>
        <w:t xml:space="preserve">The role of the Special Education Teacher in Uzbekistan’s capital is both demanding and transformative. As Tashkent continues to evolve into a global hub, the need for inclusive education systems that cater to all students—regardless of ability—will only grow. Strengthening teacher training, investing in infrastructure, and fostering community engagement are essential steps toward achieving this goal. By prioritizing the development of Special Education Teachers in Tashkent, Uzbekistan can set a benchmark for equitable education across Central Asia.</w:t>
      </w:r>
    </w:p>
    <w:p>
      <w:pPr>
        <w:pStyle w:val="BodyText"/>
      </w:pPr>
      <w:r>
        <w:t xml:space="preserve">This academic abstract underscores the importance of aligning local policies with global best practices while respecting the unique socio-cultural landscape of Tashkent. The journey toward inclusive education requires sustained collaboration between educators, policymakers, and communities—a mission that defines the Special Education Teacher’s role in Uzbekistan’s capital today.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Uzbekistan, Tashkent</dc:title>
  <dc:creator/>
  <cp:keywords/>
  <dcterms:created xsi:type="dcterms:W3CDTF">2026-07-23T15:39:18Z</dcterms:created>
  <dcterms:modified xsi:type="dcterms:W3CDTF">2026-07-23T15:39:18Z</dcterms:modified>
</cp:coreProperties>
</file>

<file path=docProps/custom.xml><?xml version="1.0" encoding="utf-8"?>
<Properties xmlns="http://schemas.openxmlformats.org/officeDocument/2006/custom-properties" xmlns:vt="http://schemas.openxmlformats.org/officeDocument/2006/docPropsVTypes"/>
</file>