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f7838cd1cc9560b27affe1612980f46e3835ea7"/>
    <w:p>
      <w:pPr>
        <w:pStyle w:val="Heading1"/>
      </w:pPr>
      <w:r>
        <w:t xml:space="preserve">Abstract Academic: The Role and Challenges of a Speech Therapist in Afghanistan, Kabul</w:t>
      </w:r>
    </w:p>
    <w:p>
      <w:pPr>
        <w:pStyle w:val="FirstParagraph"/>
      </w:pPr>
      <w:r>
        <w:rPr>
          <w:bCs/>
          <w:b/>
        </w:rPr>
        <w:t xml:space="preserve">Abstract:</w:t>
      </w:r>
      <w:r>
        <w:t xml:space="preserve"> </w:t>
      </w:r>
      <w:r>
        <w:t xml:space="preserve">In the context of post-conflict recovery and socio-political instability, the role of a speech therapist in Afghanistan’s capital city, Kabul, has become increasingly critical yet underexplored. This academic abstract examines the evolving landscape of speech therapy services in Afghanistan Kabul, emphasizing the unique challenges faced by professionals in this field while highlighting their contributions to improving communication and language development among diverse populations. Given the complex socio-cultural and economic dynamics of Afghanistan Kabul, the role of a speech therapist transcends traditional healthcare boundaries, intersecting with education, mental health rehabilitation, and community development. This document explores the multifaceted responsibilities of a speech therapist in Afghanistan Kabul, including addressing linguistic diversity (such as Dari and Pashto), cultural sensitivities, and resource limitations. Furthermore, it underscores the urgent need for localized training programs and policy reforms to address systemic gaps in healthcare infrastructure.</w:t>
      </w:r>
    </w:p>
    <w:p>
      <w:pPr>
        <w:pStyle w:val="BodyText"/>
      </w:pPr>
      <w:r>
        <w:t xml:space="preserve">The context of Afghanistan Kabul necessitates a tailored approach to speech therapy. As the political landscape continues to shift, so too does the demand for specialized services that cater to individuals affected by trauma, displacement, or developmental disorders. A speech therapist in Afghanistan Kabul must navigate a terrain marked by limited access to advanced medical facilities, insufficient funding for rehabilitation programs, and a shortage of trained professionals. These constraints are compounded by cultural stigmas surrounding mental health and communication disorders, which often deter families from seeking professional help. The academic discourse on this topic must therefore consider both the structural barriers and the socio-cultural nuances that shape the work of a speech therapist in Afghanistan Kabul.</w:t>
      </w:r>
    </w:p>
    <w:p>
      <w:pPr>
        <w:pStyle w:val="BodyText"/>
      </w:pPr>
      <w:r>
        <w:t xml:space="preserve">Key challenges faced by a speech therapist in Afghanistan Kabul include the absence of standardized diagnostic tools, inadequate training materials, and limited collaboration with international organizations. While some NGOs and non-governmental entities have initiated grassroots programs, their reach remains fragmented. A speech therapist operating in this environment must often rely on adaptive methodologies to address the needs of patients with varying levels of access to education and healthcare. For instance, children with speech delays may lack early intervention due to parental awareness gaps or financial constraints. Similarly, adults affected by war-related trauma may require specialized therapies that integrate cultural practices with clinical approaches.</w:t>
      </w:r>
    </w:p>
    <w:p>
      <w:pPr>
        <w:pStyle w:val="BodyText"/>
      </w:pPr>
      <w:r>
        <w:t xml:space="preserve">Despite these challenges, the role of a speech therapist in Afghanistan Kabul is pivotal in fostering resilience and inclusion. By focusing on community-based interventions and cross-disciplinary partnerships, professionals can bridge critical gaps. For example, integrating speech therapy into school curricula could enhance literacy rates and reduce stigma among students with communication disorders. Additionally, leveraging technology—such as mobile health platforms or teletherapy services—could expand the reach of a speech therapist in Afghanistan Kabul, particularly in remote areas where physical access to specialists is limited.</w:t>
      </w:r>
    </w:p>
    <w:p>
      <w:pPr>
        <w:pStyle w:val="BodyText"/>
      </w:pPr>
      <w:r>
        <w:t xml:space="preserve">The academic analysis of this subject must also address the broader implications of improving speech therapy services for national development. Effective communication skills are foundational to education, employment, and civic participation. By equipping individuals with these skills, a speech therapist in Afghanistan Kabul contributes to long-term socio-economic stability. Furthermore, the profession’s growth could alleviate pressure on overburdened healthcare systems by reducing the incidence of undiagnosed or untreated communication disorders.</w:t>
      </w:r>
    </w:p>
    <w:p>
      <w:pPr>
        <w:pStyle w:val="BodyText"/>
      </w:pPr>
      <w:r>
        <w:t xml:space="preserve">Recommendations for enhancing the role of a speech therapist in Afghanistan Kabul include increasing government investment in healthcare infrastructure, promoting interdisciplinary training programs for professionals, and fostering partnerships with international experts. Policymakers must also prioritize culturally sensitive awareness campaigns to normalize the work of a speech therapist in Afghanistan Kabul and encourage public engagement. Additionally, research initiatives focusing on the specific needs of Afghan populations—such as multilingual communication challenges or trauma-informed care—could inform more effective interventions.</w:t>
      </w:r>
    </w:p>
    <w:p>
      <w:pPr>
        <w:pStyle w:val="BodyText"/>
      </w:pPr>
      <w:r>
        <w:t xml:space="preserve">Conclusion: The role of a speech therapist in Afghanistan Kabul is both complex and essential, reflecting the intersection of clinical expertise, cultural adaptability, and socio-political resilience. As Afghanistan continues to rebuild, investing in this field will not only improve individual outcomes but also strengthen the nation’s capacity for inclusive growth. Future academic research should prioritize longitudinal studies on the impact of speech therapy programs in Afghanistan Kabul and advocate for policies that ensure equitable access to these services across all demographics.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Afghanistan Kabul</dc:title>
  <dc:creator/>
  <dc:language>en</dc:language>
  <cp:keywords/>
  <dcterms:created xsi:type="dcterms:W3CDTF">2026-07-20T23:23:58Z</dcterms:created>
  <dcterms:modified xsi:type="dcterms:W3CDTF">2026-07-20T23:23:58Z</dcterms:modified>
</cp:coreProperties>
</file>

<file path=docProps/custom.xml><?xml version="1.0" encoding="utf-8"?>
<Properties xmlns="http://schemas.openxmlformats.org/officeDocument/2006/custom-properties" xmlns:vt="http://schemas.openxmlformats.org/officeDocument/2006/docPropsVTypes"/>
</file>